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CBA" w:rsidRPr="00037CBA" w:rsidRDefault="00037CBA" w:rsidP="00037CB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hu-HU"/>
        </w:rPr>
      </w:pPr>
      <w:r w:rsidRPr="00037CBA">
        <w:rPr>
          <w:rFonts w:ascii="Times New Roman" w:eastAsia="Times New Roman" w:hAnsi="Times New Roman" w:cs="Times New Roman"/>
          <w:kern w:val="36"/>
          <w:sz w:val="24"/>
          <w:szCs w:val="24"/>
          <w:lang w:eastAsia="hu-HU"/>
        </w:rPr>
        <w:t>Nagypáli Község Önkormányzati Képviselő-testületének 14/</w:t>
      </w:r>
      <w:proofErr w:type="gramStart"/>
      <w:r w:rsidRPr="00037CBA">
        <w:rPr>
          <w:rFonts w:ascii="Times New Roman" w:eastAsia="Times New Roman" w:hAnsi="Times New Roman" w:cs="Times New Roman"/>
          <w:kern w:val="36"/>
          <w:sz w:val="24"/>
          <w:szCs w:val="24"/>
          <w:lang w:eastAsia="hu-HU"/>
        </w:rPr>
        <w:t>2013(</w:t>
      </w:r>
      <w:proofErr w:type="gramEnd"/>
      <w:r w:rsidRPr="00037CBA">
        <w:rPr>
          <w:rFonts w:ascii="Times New Roman" w:eastAsia="Times New Roman" w:hAnsi="Times New Roman" w:cs="Times New Roman"/>
          <w:kern w:val="36"/>
          <w:sz w:val="24"/>
          <w:szCs w:val="24"/>
          <w:lang w:eastAsia="hu-HU"/>
        </w:rPr>
        <w:t>IX.23.) önkormányzati rendelete</w:t>
      </w:r>
    </w:p>
    <w:p w:rsidR="00037CBA" w:rsidRPr="00037CBA" w:rsidRDefault="00037CBA" w:rsidP="00037CBA">
      <w:pPr>
        <w:spacing w:before="300" w:after="0" w:line="240" w:lineRule="auto"/>
        <w:jc w:val="center"/>
        <w:outlineLvl w:val="1"/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</w:pPr>
      <w:proofErr w:type="gramStart"/>
      <w:r w:rsidRPr="00037CBA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>a</w:t>
      </w:r>
      <w:proofErr w:type="gramEnd"/>
      <w:r w:rsidRPr="00037CBA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 xml:space="preserve"> Nagypáli Közös Önkormányzati Hivatalban foglalkoztatott köztisztviselőket megillető illetménykiegészítésről, szociális, jóléti és egészségügyi juttatásokról, valamint a szociális és kegyeleti támogatásokról</w:t>
      </w:r>
    </w:p>
    <w:p w:rsidR="00037CBA" w:rsidRPr="00037CBA" w:rsidRDefault="00037CBA" w:rsidP="00037CBA">
      <w:pPr>
        <w:spacing w:before="12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5D89B8"/>
          <w:sz w:val="24"/>
          <w:szCs w:val="24"/>
          <w:lang w:eastAsia="hu-HU"/>
        </w:rPr>
      </w:pPr>
      <w:r w:rsidRPr="00037CBA">
        <w:rPr>
          <w:rFonts w:ascii="Times New Roman" w:eastAsia="Times New Roman" w:hAnsi="Times New Roman" w:cs="Times New Roman"/>
          <w:color w:val="5D89B8"/>
          <w:sz w:val="24"/>
          <w:szCs w:val="24"/>
          <w:lang w:eastAsia="hu-HU"/>
        </w:rPr>
        <w:t> Hatályos: 2013. 09. 24</w:t>
      </w:r>
    </w:p>
    <w:p w:rsidR="00037CBA" w:rsidRPr="00037CBA" w:rsidRDefault="00037CBA" w:rsidP="00037C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37CBA">
        <w:rPr>
          <w:rFonts w:ascii="Times New Roman" w:eastAsia="Times New Roman" w:hAnsi="Times New Roman" w:cs="Times New Roman"/>
          <w:sz w:val="24"/>
          <w:szCs w:val="24"/>
          <w:lang w:eastAsia="hu-HU"/>
        </w:rPr>
        <w:t>Nagypáli Község Önkormányzati Képviselőtestülete a közszolgálati tisztviselőkről szóló 2011. évi CXCIX. törvény 234. § (3)-(4) bekezdésében kapott felhatalmazás alapján, a közszolgálati tisztviselőkről szóló 2011. évi CXCIX. törvény 237. §-</w:t>
      </w:r>
      <w:proofErr w:type="spellStart"/>
      <w:r w:rsidRPr="00037CBA">
        <w:rPr>
          <w:rFonts w:ascii="Times New Roman" w:eastAsia="Times New Roman" w:hAnsi="Times New Roman" w:cs="Times New Roman"/>
          <w:sz w:val="24"/>
          <w:szCs w:val="24"/>
          <w:lang w:eastAsia="hu-HU"/>
        </w:rPr>
        <w:t>ában</w:t>
      </w:r>
      <w:proofErr w:type="spellEnd"/>
      <w:r w:rsidRPr="00037C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meghatározott feladatkörében eljárva a következőket rendeli el:</w:t>
      </w:r>
    </w:p>
    <w:p w:rsidR="00037CBA" w:rsidRPr="00037CBA" w:rsidRDefault="00037CBA" w:rsidP="00037C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37CB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1.§.</w:t>
      </w:r>
    </w:p>
    <w:p w:rsidR="00037CBA" w:rsidRPr="00037CBA" w:rsidRDefault="00037CBA" w:rsidP="00037C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37CB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rendelet hatálya</w:t>
      </w:r>
    </w:p>
    <w:p w:rsidR="00037CBA" w:rsidRPr="00037CBA" w:rsidRDefault="00037CBA" w:rsidP="00037C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37CBA">
        <w:rPr>
          <w:rFonts w:ascii="Times New Roman" w:eastAsia="Times New Roman" w:hAnsi="Times New Roman" w:cs="Times New Roman"/>
          <w:sz w:val="24"/>
          <w:szCs w:val="24"/>
          <w:lang w:eastAsia="hu-HU"/>
        </w:rPr>
        <w:t>A rendelet hatálya Nagypáli Közös Önkormányzati Hivatalban (továbbiakban: Hivatal) foglalkoztatott köztisztviselőkre és ügykezelőkre terjed ki</w:t>
      </w:r>
    </w:p>
    <w:p w:rsidR="00037CBA" w:rsidRPr="00037CBA" w:rsidRDefault="00037CBA" w:rsidP="00037C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37CB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2.§.</w:t>
      </w:r>
    </w:p>
    <w:p w:rsidR="00037CBA" w:rsidRPr="00037CBA" w:rsidRDefault="00037CBA" w:rsidP="00037C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37CBA">
        <w:rPr>
          <w:rFonts w:ascii="Times New Roman" w:eastAsia="Times New Roman" w:hAnsi="Times New Roman" w:cs="Times New Roman"/>
          <w:sz w:val="24"/>
          <w:szCs w:val="24"/>
          <w:lang w:eastAsia="hu-HU"/>
        </w:rPr>
        <w:t>A juttatások és támogatások formáit, mértékét, feltételeit a közszolgálati tisztviselőkről szóló 2011. évi CXCIX. törvény 152. § (2) bekezdésére figyelemmel a jegyző szabályzatban határozza meg.</w:t>
      </w:r>
    </w:p>
    <w:p w:rsidR="00037CBA" w:rsidRPr="00037CBA" w:rsidRDefault="00037CBA" w:rsidP="00037C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37CB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3.§.</w:t>
      </w:r>
    </w:p>
    <w:p w:rsidR="00037CBA" w:rsidRPr="00037CBA" w:rsidRDefault="00037CBA" w:rsidP="00037C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37CBA">
        <w:rPr>
          <w:rFonts w:ascii="Times New Roman" w:eastAsia="Times New Roman" w:hAnsi="Times New Roman" w:cs="Times New Roman"/>
          <w:sz w:val="24"/>
          <w:szCs w:val="24"/>
          <w:lang w:eastAsia="hu-HU"/>
        </w:rPr>
        <w:t>(1) A Hivatal költségvetésében a juttatások és támogatások céljára fedezetet kell biztosítani (szociális keret), amely más célra nem használható fel és nem csoportosítható át.</w:t>
      </w:r>
    </w:p>
    <w:p w:rsidR="00037CBA" w:rsidRPr="00037CBA" w:rsidRDefault="00037CBA" w:rsidP="00037C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37CBA">
        <w:rPr>
          <w:rFonts w:ascii="Times New Roman" w:eastAsia="Times New Roman" w:hAnsi="Times New Roman" w:cs="Times New Roman"/>
          <w:sz w:val="24"/>
          <w:szCs w:val="24"/>
          <w:lang w:eastAsia="hu-HU"/>
        </w:rPr>
        <w:t>(2) Ha az adott költségvetési évre a juttatásokra és támogatásokra megállapított keret kevésnek bizonyul, a jegyző év közben pótelőirányzatot kérhet. A Képviselő-testület e kérésnek a költségvetési rendelet módosításával tehet eleget.</w:t>
      </w:r>
    </w:p>
    <w:p w:rsidR="00037CBA" w:rsidRPr="00037CBA" w:rsidRDefault="00037CBA" w:rsidP="00037C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37CB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4.§.</w:t>
      </w:r>
    </w:p>
    <w:p w:rsidR="00037CBA" w:rsidRPr="00037CBA" w:rsidRDefault="00037CBA" w:rsidP="00037C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37CBA">
        <w:rPr>
          <w:rFonts w:ascii="Times New Roman" w:eastAsia="Times New Roman" w:hAnsi="Times New Roman" w:cs="Times New Roman"/>
          <w:sz w:val="24"/>
          <w:szCs w:val="24"/>
          <w:lang w:eastAsia="hu-HU"/>
        </w:rPr>
        <w:t>(1) A juttatások és támogatások fedezetéül szolgáló keretet az igénylés, kérelem beérkezésének sorrendjében kell felhasználni.</w:t>
      </w:r>
    </w:p>
    <w:p w:rsidR="00037CBA" w:rsidRPr="00037CBA" w:rsidRDefault="00037CBA" w:rsidP="00037C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37CBA">
        <w:rPr>
          <w:rFonts w:ascii="Times New Roman" w:eastAsia="Times New Roman" w:hAnsi="Times New Roman" w:cs="Times New Roman"/>
          <w:sz w:val="24"/>
          <w:szCs w:val="24"/>
          <w:lang w:eastAsia="hu-HU"/>
        </w:rPr>
        <w:t>(2) Ha év közben a keret kimerülése esetén a Képviselő-testület a juttatások és támogatások fedezetéül pótelőirányzatot állapít meg, akkor a felhasználás során előnyben kell részesíteni a már benyújtott igényeket.</w:t>
      </w:r>
    </w:p>
    <w:p w:rsidR="00037CBA" w:rsidRPr="00037CBA" w:rsidRDefault="00037CBA" w:rsidP="00037C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37CBA">
        <w:rPr>
          <w:rFonts w:ascii="Times New Roman" w:eastAsia="Times New Roman" w:hAnsi="Times New Roman" w:cs="Times New Roman"/>
          <w:sz w:val="24"/>
          <w:szCs w:val="24"/>
          <w:lang w:eastAsia="hu-HU"/>
        </w:rPr>
        <w:t>(3) Az egyes juttatásokról és támogatásokról évenként elkülönített nyilvántartást kell vezetni.</w:t>
      </w:r>
    </w:p>
    <w:p w:rsidR="00037CBA" w:rsidRPr="00037CBA" w:rsidRDefault="00037CBA" w:rsidP="00037C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37CB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5.§.</w:t>
      </w:r>
    </w:p>
    <w:p w:rsidR="00037CBA" w:rsidRPr="00037CBA" w:rsidRDefault="00037CBA" w:rsidP="00037C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37CBA">
        <w:rPr>
          <w:rFonts w:ascii="Times New Roman" w:eastAsia="Times New Roman" w:hAnsi="Times New Roman" w:cs="Times New Roman"/>
          <w:sz w:val="24"/>
          <w:szCs w:val="24"/>
          <w:lang w:eastAsia="hu-HU"/>
        </w:rPr>
        <w:t>A köztisztviselő részére a Képviselő-testület a következő juttatásokat és támogatásokat biztosítja:</w:t>
      </w:r>
    </w:p>
    <w:p w:rsidR="00037CBA" w:rsidRPr="00037CBA" w:rsidRDefault="00037CBA" w:rsidP="00037C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037CBA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</w:t>
      </w:r>
      <w:proofErr w:type="gramEnd"/>
      <w:r w:rsidRPr="00037CBA">
        <w:rPr>
          <w:rFonts w:ascii="Times New Roman" w:eastAsia="Times New Roman" w:hAnsi="Times New Roman" w:cs="Times New Roman"/>
          <w:sz w:val="24"/>
          <w:szCs w:val="24"/>
          <w:lang w:eastAsia="hu-HU"/>
        </w:rPr>
        <w:t>) családalapítási támogatás;</w:t>
      </w:r>
    </w:p>
    <w:p w:rsidR="00037CBA" w:rsidRPr="00037CBA" w:rsidRDefault="00037CBA" w:rsidP="00037C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37CBA">
        <w:rPr>
          <w:rFonts w:ascii="Times New Roman" w:eastAsia="Times New Roman" w:hAnsi="Times New Roman" w:cs="Times New Roman"/>
          <w:sz w:val="24"/>
          <w:szCs w:val="24"/>
          <w:lang w:eastAsia="hu-HU"/>
        </w:rPr>
        <w:t>b) illetményelőleg;</w:t>
      </w:r>
    </w:p>
    <w:p w:rsidR="00037CBA" w:rsidRPr="00037CBA" w:rsidRDefault="00037CBA" w:rsidP="00037C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37CBA">
        <w:rPr>
          <w:rFonts w:ascii="Times New Roman" w:eastAsia="Times New Roman" w:hAnsi="Times New Roman" w:cs="Times New Roman"/>
          <w:sz w:val="24"/>
          <w:szCs w:val="24"/>
          <w:lang w:eastAsia="hu-HU"/>
        </w:rPr>
        <w:t>c) csoportos élet- és balesetbiztosítás;</w:t>
      </w:r>
    </w:p>
    <w:p w:rsidR="00037CBA" w:rsidRPr="00037CBA" w:rsidRDefault="00037CBA" w:rsidP="00037C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37CBA">
        <w:rPr>
          <w:rFonts w:ascii="Times New Roman" w:eastAsia="Times New Roman" w:hAnsi="Times New Roman" w:cs="Times New Roman"/>
          <w:sz w:val="24"/>
          <w:szCs w:val="24"/>
          <w:lang w:eastAsia="hu-HU"/>
        </w:rPr>
        <w:t>d) szemüveg vagy kontaktlencse készítésének díjához hozzájárulás;</w:t>
      </w:r>
    </w:p>
    <w:p w:rsidR="00037CBA" w:rsidRPr="00037CBA" w:rsidRDefault="00037CBA" w:rsidP="00037C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037CBA"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proofErr w:type="gramEnd"/>
      <w:r w:rsidRPr="00037CBA">
        <w:rPr>
          <w:rFonts w:ascii="Times New Roman" w:eastAsia="Times New Roman" w:hAnsi="Times New Roman" w:cs="Times New Roman"/>
          <w:sz w:val="24"/>
          <w:szCs w:val="24"/>
          <w:lang w:eastAsia="hu-HU"/>
        </w:rPr>
        <w:t>) eseti szociális segély;</w:t>
      </w:r>
    </w:p>
    <w:p w:rsidR="00037CBA" w:rsidRPr="00037CBA" w:rsidRDefault="00037CBA" w:rsidP="00037C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037CBA">
        <w:rPr>
          <w:rFonts w:ascii="Times New Roman" w:eastAsia="Times New Roman" w:hAnsi="Times New Roman" w:cs="Times New Roman"/>
          <w:sz w:val="24"/>
          <w:szCs w:val="24"/>
          <w:lang w:eastAsia="hu-HU"/>
        </w:rPr>
        <w:t>f</w:t>
      </w:r>
      <w:proofErr w:type="gramEnd"/>
      <w:r w:rsidRPr="00037CBA">
        <w:rPr>
          <w:rFonts w:ascii="Times New Roman" w:eastAsia="Times New Roman" w:hAnsi="Times New Roman" w:cs="Times New Roman"/>
          <w:sz w:val="24"/>
          <w:szCs w:val="24"/>
          <w:lang w:eastAsia="hu-HU"/>
        </w:rPr>
        <w:t>) temetési segély.</w:t>
      </w:r>
    </w:p>
    <w:p w:rsidR="00037CBA" w:rsidRPr="00037CBA" w:rsidRDefault="00037CBA" w:rsidP="00037C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37CB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6.§.</w:t>
      </w:r>
    </w:p>
    <w:p w:rsidR="00037CBA" w:rsidRPr="00037CBA" w:rsidRDefault="00037CBA" w:rsidP="00037C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37CBA">
        <w:rPr>
          <w:rFonts w:ascii="Times New Roman" w:eastAsia="Times New Roman" w:hAnsi="Times New Roman" w:cs="Times New Roman"/>
          <w:sz w:val="24"/>
          <w:szCs w:val="24"/>
          <w:lang w:eastAsia="hu-HU"/>
        </w:rPr>
        <w:t>(1) A nyugállományú köztisztviselő a köztisztviselők jogállásáról szóló 1992. évi XXIII. törvény 49/J. § (2) bekezdésére figyelemmel a biztosított szociális keret terhére az alábbi támogatásokban részesülhet:</w:t>
      </w:r>
    </w:p>
    <w:p w:rsidR="00037CBA" w:rsidRPr="00037CBA" w:rsidRDefault="00037CBA" w:rsidP="00037C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037CBA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037CBA">
        <w:rPr>
          <w:rFonts w:ascii="Times New Roman" w:eastAsia="Times New Roman" w:hAnsi="Times New Roman" w:cs="Times New Roman"/>
          <w:sz w:val="24"/>
          <w:szCs w:val="24"/>
          <w:lang w:eastAsia="hu-HU"/>
        </w:rPr>
        <w:t>) eseti szociális segély,</w:t>
      </w:r>
    </w:p>
    <w:p w:rsidR="00037CBA" w:rsidRPr="00037CBA" w:rsidRDefault="00037CBA" w:rsidP="00037C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37CBA">
        <w:rPr>
          <w:rFonts w:ascii="Times New Roman" w:eastAsia="Times New Roman" w:hAnsi="Times New Roman" w:cs="Times New Roman"/>
          <w:sz w:val="24"/>
          <w:szCs w:val="24"/>
          <w:lang w:eastAsia="hu-HU"/>
        </w:rPr>
        <w:t>b) temetési segély.</w:t>
      </w:r>
    </w:p>
    <w:p w:rsidR="00037CBA" w:rsidRPr="00037CBA" w:rsidRDefault="00037CBA" w:rsidP="00037C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37CBA">
        <w:rPr>
          <w:rFonts w:ascii="Times New Roman" w:eastAsia="Times New Roman" w:hAnsi="Times New Roman" w:cs="Times New Roman"/>
          <w:sz w:val="24"/>
          <w:szCs w:val="24"/>
          <w:lang w:eastAsia="hu-HU"/>
        </w:rPr>
        <w:t>(2) A szociális támogatások csak azokat a nyugállományú köztisztviselőket illetik meg, akik a Hivataltól, illetve jogelőd szervezetétől kerültek nyugállományba.</w:t>
      </w:r>
    </w:p>
    <w:p w:rsidR="00037CBA" w:rsidRPr="00037CBA" w:rsidRDefault="00037CBA" w:rsidP="00037C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37CB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7.§.</w:t>
      </w:r>
    </w:p>
    <w:p w:rsidR="00037CBA" w:rsidRPr="00037CBA" w:rsidRDefault="00037CBA" w:rsidP="00037C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37CBA">
        <w:rPr>
          <w:rFonts w:ascii="Times New Roman" w:eastAsia="Times New Roman" w:hAnsi="Times New Roman" w:cs="Times New Roman"/>
          <w:sz w:val="24"/>
          <w:szCs w:val="24"/>
          <w:lang w:eastAsia="hu-HU"/>
        </w:rPr>
        <w:t>(1) A rendelet kihirdetését követő napon lép hatályba.</w:t>
      </w:r>
    </w:p>
    <w:p w:rsidR="00037CBA" w:rsidRPr="00037CBA" w:rsidRDefault="00037CBA" w:rsidP="00037C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37CBA">
        <w:rPr>
          <w:rFonts w:ascii="Times New Roman" w:eastAsia="Times New Roman" w:hAnsi="Times New Roman" w:cs="Times New Roman"/>
          <w:sz w:val="24"/>
          <w:szCs w:val="24"/>
          <w:lang w:eastAsia="hu-HU"/>
        </w:rPr>
        <w:t>(2) A rendelet hatályba lépésével egyidejűleg hatályát veszti a Körjegyzőségen foglalkoztatott köztisztviselőket megillető szociális, jóléti és egészségügyi juttatásokról, valamint szociális és kegyeleti támogatásokról szóló 11/2001.(XI.5.) önkormányzati rendelet, valamint az azt módosító 16/2004. (XI.25.), és az 5/</w:t>
      </w:r>
      <w:proofErr w:type="gramStart"/>
      <w:r w:rsidRPr="00037CBA">
        <w:rPr>
          <w:rFonts w:ascii="Times New Roman" w:eastAsia="Times New Roman" w:hAnsi="Times New Roman" w:cs="Times New Roman"/>
          <w:sz w:val="24"/>
          <w:szCs w:val="24"/>
          <w:lang w:eastAsia="hu-HU"/>
        </w:rPr>
        <w:t>2010(</w:t>
      </w:r>
      <w:proofErr w:type="gramEnd"/>
      <w:r w:rsidRPr="00037CBA">
        <w:rPr>
          <w:rFonts w:ascii="Times New Roman" w:eastAsia="Times New Roman" w:hAnsi="Times New Roman" w:cs="Times New Roman"/>
          <w:sz w:val="24"/>
          <w:szCs w:val="24"/>
          <w:lang w:eastAsia="hu-HU"/>
        </w:rPr>
        <w:t>II.20.) önkormányzati rendeletek.</w:t>
      </w:r>
    </w:p>
    <w:p w:rsidR="00875F94" w:rsidRPr="00037CBA" w:rsidRDefault="00037CBA" w:rsidP="00037C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37CB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                             </w:t>
      </w:r>
      <w:proofErr w:type="spellStart"/>
      <w:proofErr w:type="gramStart"/>
      <w:r w:rsidRPr="00037CB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Köcse</w:t>
      </w:r>
      <w:proofErr w:type="spellEnd"/>
      <w:r w:rsidRPr="00037CB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Tibor                                                                         Simon Margit</w:t>
      </w:r>
      <w:r w:rsidRPr="00037CB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  <w:t>                           polgármester                                                                               jegyző</w:t>
      </w:r>
      <w:bookmarkStart w:id="0" w:name="_GoBack"/>
      <w:bookmarkEnd w:id="0"/>
      <w:proofErr w:type="gramEnd"/>
    </w:p>
    <w:sectPr w:rsidR="00875F94" w:rsidRPr="00037C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CBA"/>
    <w:rsid w:val="00037CBA"/>
    <w:rsid w:val="00875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491C7"/>
  <w15:chartTrackingRefBased/>
  <w15:docId w15:val="{9EFDAD1E-4599-496A-93D9-682BB9179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9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87838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4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5652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78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66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575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51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411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261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851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315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5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55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1655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78086585">
              <w:marLeft w:val="0"/>
              <w:marRight w:val="0"/>
              <w:marTop w:val="0"/>
              <w:marBottom w:val="0"/>
              <w:divBdr>
                <w:top w:val="single" w:sz="6" w:space="7" w:color="FFEEBA"/>
                <w:left w:val="single" w:sz="6" w:space="7" w:color="FFEEBA"/>
                <w:bottom w:val="single" w:sz="6" w:space="7" w:color="FFEEBA"/>
                <w:right w:val="single" w:sz="6" w:space="7" w:color="FFEEBA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</cp:revision>
  <dcterms:created xsi:type="dcterms:W3CDTF">2022-09-29T07:50:00Z</dcterms:created>
  <dcterms:modified xsi:type="dcterms:W3CDTF">2022-09-29T07:51:00Z</dcterms:modified>
</cp:coreProperties>
</file>