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1DDB" w:rsidRPr="00CF1DDB" w:rsidRDefault="00CF1DDB" w:rsidP="00CF1DDB">
      <w:pPr>
        <w:spacing w:after="0" w:line="240" w:lineRule="auto"/>
        <w:jc w:val="center"/>
        <w:outlineLvl w:val="0"/>
        <w:rPr>
          <w:rFonts w:ascii="Times New Roman" w:eastAsia="Times New Roman" w:hAnsi="Times New Roman" w:cs="Times New Roman"/>
          <w:kern w:val="36"/>
          <w:sz w:val="24"/>
          <w:szCs w:val="24"/>
          <w:lang w:eastAsia="hu-HU"/>
        </w:rPr>
      </w:pPr>
      <w:r w:rsidRPr="00CF1DDB">
        <w:rPr>
          <w:rFonts w:ascii="Times New Roman" w:eastAsia="Times New Roman" w:hAnsi="Times New Roman" w:cs="Times New Roman"/>
          <w:kern w:val="36"/>
          <w:sz w:val="24"/>
          <w:szCs w:val="24"/>
          <w:lang w:eastAsia="hu-HU"/>
        </w:rPr>
        <w:t>Nagypáli Község Önkormányzati Képviselő-testületének 2/2019 (III.12.) önkormányzati rendelete</w:t>
      </w:r>
    </w:p>
    <w:p w:rsidR="00CF1DDB" w:rsidRPr="00CF1DDB" w:rsidRDefault="00CF1DDB" w:rsidP="00CF1DDB">
      <w:pPr>
        <w:spacing w:before="300" w:after="0" w:line="240" w:lineRule="auto"/>
        <w:jc w:val="both"/>
        <w:outlineLvl w:val="1"/>
        <w:rPr>
          <w:rFonts w:ascii="Times New Roman" w:eastAsia="Times New Roman" w:hAnsi="Times New Roman" w:cs="Times New Roman"/>
          <w:color w:val="333E55"/>
          <w:sz w:val="24"/>
          <w:szCs w:val="24"/>
          <w:lang w:eastAsia="hu-HU"/>
        </w:rPr>
      </w:pPr>
      <w:proofErr w:type="gramStart"/>
      <w:r w:rsidRPr="00CF1DDB">
        <w:rPr>
          <w:rFonts w:ascii="Times New Roman" w:eastAsia="Times New Roman" w:hAnsi="Times New Roman" w:cs="Times New Roman"/>
          <w:color w:val="333E55"/>
          <w:sz w:val="24"/>
          <w:szCs w:val="24"/>
          <w:lang w:eastAsia="hu-HU"/>
        </w:rPr>
        <w:t>a</w:t>
      </w:r>
      <w:proofErr w:type="gramEnd"/>
      <w:r w:rsidRPr="00CF1DDB">
        <w:rPr>
          <w:rFonts w:ascii="Times New Roman" w:eastAsia="Times New Roman" w:hAnsi="Times New Roman" w:cs="Times New Roman"/>
          <w:color w:val="333E55"/>
          <w:sz w:val="24"/>
          <w:szCs w:val="24"/>
          <w:lang w:eastAsia="hu-HU"/>
        </w:rPr>
        <w:t xml:space="preserve"> településkép védelméről</w:t>
      </w:r>
    </w:p>
    <w:p w:rsidR="00CF1DDB" w:rsidRPr="00CF1DDB" w:rsidRDefault="00CF1DDB" w:rsidP="00CF1DDB">
      <w:pPr>
        <w:spacing w:line="240" w:lineRule="auto"/>
        <w:jc w:val="center"/>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Hatályos: 2021. 11. 04</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Nagypáli Község Önkormányzata </w:t>
      </w:r>
      <w:hyperlink r:id="rId4" w:anchor="CA32@BE1" w:tgtFrame="_blank" w:history="1">
        <w:r w:rsidRPr="00CF1DDB">
          <w:rPr>
            <w:rFonts w:ascii="Times New Roman" w:eastAsia="Times New Roman" w:hAnsi="Times New Roman" w:cs="Times New Roman"/>
            <w:color w:val="333E55"/>
            <w:sz w:val="24"/>
            <w:szCs w:val="24"/>
            <w:u w:val="single"/>
            <w:lang w:eastAsia="hu-HU"/>
          </w:rPr>
          <w:t>az Alaptörvény 32. cikk (1) bekezdés</w:t>
        </w:r>
      </w:hyperlink>
      <w:proofErr w:type="gramStart"/>
      <w:r w:rsidRPr="00CF1DDB">
        <w:rPr>
          <w:rFonts w:ascii="Times New Roman" w:eastAsia="Times New Roman" w:hAnsi="Times New Roman" w:cs="Times New Roman"/>
          <w:sz w:val="24"/>
          <w:szCs w:val="24"/>
          <w:lang w:eastAsia="hu-HU"/>
        </w:rPr>
        <w:t>e</w:t>
      </w:r>
      <w:proofErr w:type="gramEnd"/>
      <w:r w:rsidRPr="00CF1DDB">
        <w:rPr>
          <w:rFonts w:ascii="Times New Roman" w:eastAsia="Times New Roman" w:hAnsi="Times New Roman" w:cs="Times New Roman"/>
          <w:sz w:val="24"/>
          <w:szCs w:val="24"/>
          <w:lang w:eastAsia="hu-HU"/>
        </w:rPr>
        <w:t xml:space="preserve"> alapján, a településkép védelméről szóló </w:t>
      </w:r>
      <w:hyperlink r:id="rId5" w:anchor="SZ12@BE2" w:tgtFrame="_blank" w:history="1">
        <w:r w:rsidRPr="00CF1DDB">
          <w:rPr>
            <w:rFonts w:ascii="Times New Roman" w:eastAsia="Times New Roman" w:hAnsi="Times New Roman" w:cs="Times New Roman"/>
            <w:color w:val="333E55"/>
            <w:sz w:val="24"/>
            <w:szCs w:val="24"/>
            <w:u w:val="single"/>
            <w:lang w:eastAsia="hu-HU"/>
          </w:rPr>
          <w:t xml:space="preserve">2016. évi LXXIV. törvény 12. § (2) </w:t>
        </w:r>
        <w:proofErr w:type="gramStart"/>
        <w:r w:rsidRPr="00CF1DDB">
          <w:rPr>
            <w:rFonts w:ascii="Times New Roman" w:eastAsia="Times New Roman" w:hAnsi="Times New Roman" w:cs="Times New Roman"/>
            <w:color w:val="333E55"/>
            <w:sz w:val="24"/>
            <w:szCs w:val="24"/>
            <w:u w:val="single"/>
            <w:lang w:eastAsia="hu-HU"/>
          </w:rPr>
          <w:t>bekezdés</w:t>
        </w:r>
      </w:hyperlink>
      <w:r w:rsidRPr="00CF1DDB">
        <w:rPr>
          <w:rFonts w:ascii="Times New Roman" w:eastAsia="Times New Roman" w:hAnsi="Times New Roman" w:cs="Times New Roman"/>
          <w:sz w:val="24"/>
          <w:szCs w:val="24"/>
          <w:lang w:eastAsia="hu-HU"/>
        </w:rPr>
        <w:t>ében</w:t>
      </w:r>
      <w:proofErr w:type="gramEnd"/>
      <w:r w:rsidRPr="00CF1DDB">
        <w:rPr>
          <w:rFonts w:ascii="Times New Roman" w:eastAsia="Times New Roman" w:hAnsi="Times New Roman" w:cs="Times New Roman"/>
          <w:sz w:val="24"/>
          <w:szCs w:val="24"/>
          <w:lang w:eastAsia="hu-HU"/>
        </w:rPr>
        <w:t xml:space="preserve"> kapott felhatalmazása alapján, a Magyarország helyi önkormányzatairól szóló </w:t>
      </w:r>
      <w:hyperlink r:id="rId6" w:anchor="SZ13@BE1@PO1" w:tgtFrame="_blank" w:history="1">
        <w:r w:rsidRPr="00CF1DDB">
          <w:rPr>
            <w:rFonts w:ascii="Times New Roman" w:eastAsia="Times New Roman" w:hAnsi="Times New Roman" w:cs="Times New Roman"/>
            <w:color w:val="333E55"/>
            <w:sz w:val="24"/>
            <w:szCs w:val="24"/>
            <w:u w:val="single"/>
            <w:lang w:eastAsia="hu-HU"/>
          </w:rPr>
          <w:t>2011. évi CLXXXIX. törvény 13. § (1) bekezdés 1. pont</w:t>
        </w:r>
      </w:hyperlink>
      <w:r w:rsidRPr="00CF1DDB">
        <w:rPr>
          <w:rFonts w:ascii="Times New Roman" w:eastAsia="Times New Roman" w:hAnsi="Times New Roman" w:cs="Times New Roman"/>
          <w:sz w:val="24"/>
          <w:szCs w:val="24"/>
          <w:lang w:eastAsia="hu-HU"/>
        </w:rPr>
        <w:t>jában és az épített környezet alakításárról és védelméről szóló </w:t>
      </w:r>
      <w:hyperlink r:id="rId7" w:anchor="SZ57@BE2" w:tgtFrame="_blank" w:history="1">
        <w:r w:rsidRPr="00CF1DDB">
          <w:rPr>
            <w:rFonts w:ascii="Times New Roman" w:eastAsia="Times New Roman" w:hAnsi="Times New Roman" w:cs="Times New Roman"/>
            <w:color w:val="333E55"/>
            <w:sz w:val="24"/>
            <w:szCs w:val="24"/>
            <w:u w:val="single"/>
            <w:lang w:eastAsia="hu-HU"/>
          </w:rPr>
          <w:t>1997. évi LXXVIII. törvény 57. § (2)</w:t>
        </w:r>
      </w:hyperlink>
      <w:r w:rsidRPr="00CF1DDB">
        <w:rPr>
          <w:rFonts w:ascii="Times New Roman" w:eastAsia="Times New Roman" w:hAnsi="Times New Roman" w:cs="Times New Roman"/>
          <w:sz w:val="24"/>
          <w:szCs w:val="24"/>
          <w:lang w:eastAsia="hu-HU"/>
        </w:rPr>
        <w:t> és </w:t>
      </w:r>
      <w:hyperlink r:id="rId8" w:anchor="SZ57@BE3" w:tgtFrame="_blank" w:history="1">
        <w:r w:rsidRPr="00CF1DDB">
          <w:rPr>
            <w:rFonts w:ascii="Times New Roman" w:eastAsia="Times New Roman" w:hAnsi="Times New Roman" w:cs="Times New Roman"/>
            <w:color w:val="333E55"/>
            <w:sz w:val="24"/>
            <w:szCs w:val="24"/>
            <w:u w:val="single"/>
            <w:lang w:eastAsia="hu-HU"/>
          </w:rPr>
          <w:t>(3) bekezdés</w:t>
        </w:r>
      </w:hyperlink>
      <w:r w:rsidRPr="00CF1DDB">
        <w:rPr>
          <w:rFonts w:ascii="Times New Roman" w:eastAsia="Times New Roman" w:hAnsi="Times New Roman" w:cs="Times New Roman"/>
          <w:sz w:val="24"/>
          <w:szCs w:val="24"/>
          <w:lang w:eastAsia="hu-HU"/>
        </w:rPr>
        <w:t xml:space="preserve">ében meghatározott feladatkörében eljárva, a településfejlesztési </w:t>
      </w:r>
      <w:proofErr w:type="gramStart"/>
      <w:r w:rsidRPr="00CF1DDB">
        <w:rPr>
          <w:rFonts w:ascii="Times New Roman" w:eastAsia="Times New Roman" w:hAnsi="Times New Roman" w:cs="Times New Roman"/>
          <w:sz w:val="24"/>
          <w:szCs w:val="24"/>
          <w:lang w:eastAsia="hu-HU"/>
        </w:rPr>
        <w:t>koncepcióról</w:t>
      </w:r>
      <w:proofErr w:type="gramEnd"/>
      <w:r w:rsidRPr="00CF1DDB">
        <w:rPr>
          <w:rFonts w:ascii="Times New Roman" w:eastAsia="Times New Roman" w:hAnsi="Times New Roman" w:cs="Times New Roman"/>
          <w:sz w:val="24"/>
          <w:szCs w:val="24"/>
          <w:lang w:eastAsia="hu-HU"/>
        </w:rPr>
        <w:t>, az integrált településfejlesztési stratégiáról és a településrendezési eszközökről, valamint egyes településrendezési sajátos jogintézményekről szóló </w:t>
      </w:r>
      <w:hyperlink r:id="rId9" w:anchor="SZ43A@BE6" w:tgtFrame="_blank" w:history="1">
        <w:r w:rsidRPr="00CF1DDB">
          <w:rPr>
            <w:rFonts w:ascii="Times New Roman" w:eastAsia="Times New Roman" w:hAnsi="Times New Roman" w:cs="Times New Roman"/>
            <w:color w:val="333E55"/>
            <w:sz w:val="24"/>
            <w:szCs w:val="24"/>
            <w:u w:val="single"/>
            <w:lang w:eastAsia="hu-HU"/>
          </w:rPr>
          <w:t>314/2012. (XI.8.) Korm. rendelet 43/</w:t>
        </w:r>
        <w:proofErr w:type="gramStart"/>
        <w:r w:rsidRPr="00CF1DDB">
          <w:rPr>
            <w:rFonts w:ascii="Times New Roman" w:eastAsia="Times New Roman" w:hAnsi="Times New Roman" w:cs="Times New Roman"/>
            <w:color w:val="333E55"/>
            <w:sz w:val="24"/>
            <w:szCs w:val="24"/>
            <w:u w:val="single"/>
            <w:lang w:eastAsia="hu-HU"/>
          </w:rPr>
          <w:t>A</w:t>
        </w:r>
        <w:proofErr w:type="gramEnd"/>
        <w:r w:rsidRPr="00CF1DDB">
          <w:rPr>
            <w:rFonts w:ascii="Times New Roman" w:eastAsia="Times New Roman" w:hAnsi="Times New Roman" w:cs="Times New Roman"/>
            <w:color w:val="333E55"/>
            <w:sz w:val="24"/>
            <w:szCs w:val="24"/>
            <w:u w:val="single"/>
            <w:lang w:eastAsia="hu-HU"/>
          </w:rPr>
          <w:t xml:space="preserve">. § (6) </w:t>
        </w:r>
        <w:proofErr w:type="gramStart"/>
        <w:r w:rsidRPr="00CF1DDB">
          <w:rPr>
            <w:rFonts w:ascii="Times New Roman" w:eastAsia="Times New Roman" w:hAnsi="Times New Roman" w:cs="Times New Roman"/>
            <w:color w:val="333E55"/>
            <w:sz w:val="24"/>
            <w:szCs w:val="24"/>
            <w:u w:val="single"/>
            <w:lang w:eastAsia="hu-HU"/>
          </w:rPr>
          <w:t>bekezdés</w:t>
        </w:r>
      </w:hyperlink>
      <w:r w:rsidRPr="00CF1DDB">
        <w:rPr>
          <w:rFonts w:ascii="Times New Roman" w:eastAsia="Times New Roman" w:hAnsi="Times New Roman" w:cs="Times New Roman"/>
          <w:sz w:val="24"/>
          <w:szCs w:val="24"/>
          <w:lang w:eastAsia="hu-HU"/>
        </w:rPr>
        <w:t>ében</w:t>
      </w:r>
      <w:proofErr w:type="gramEnd"/>
      <w:r w:rsidRPr="00CF1DDB">
        <w:rPr>
          <w:rFonts w:ascii="Times New Roman" w:eastAsia="Times New Roman" w:hAnsi="Times New Roman" w:cs="Times New Roman"/>
          <w:sz w:val="24"/>
          <w:szCs w:val="24"/>
          <w:lang w:eastAsia="hu-HU"/>
        </w:rPr>
        <w:t xml:space="preserve"> biztosított véleményezési jogkörében eljáró véleményező szervek és a partnerek véleményének kikérésével az alábbiakat rendeli el:</w:t>
      </w:r>
    </w:p>
    <w:p w:rsidR="00CF1DDB" w:rsidRPr="00CF1DDB" w:rsidRDefault="00CF1DDB" w:rsidP="00CF1DD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A rendelet célja, hatálya és értelmező rendelkezések</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b/>
          <w:bCs/>
          <w:sz w:val="24"/>
          <w:szCs w:val="24"/>
          <w:lang w:eastAsia="hu-HU"/>
        </w:rPr>
        <w:t>1. §</w:t>
      </w:r>
      <w:r w:rsidRPr="00CF1DDB">
        <w:rPr>
          <w:rFonts w:ascii="Times New Roman" w:eastAsia="Times New Roman" w:hAnsi="Times New Roman" w:cs="Times New Roman"/>
          <w:sz w:val="24"/>
          <w:szCs w:val="24"/>
          <w:lang w:eastAsia="hu-HU"/>
        </w:rPr>
        <w:t> E rendelet célja Nagypáli Község településképének a helyi közösség bevonásával történő védelme és alakítása, a helyi építészeti örökség, a településképi szempontból meghatározó területek, a településképi követelmények, a településkép-érvényesítési eszközök, a településképi önkormányzati támogatási és ösztönző rendszer meghatározásával.</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b/>
          <w:bCs/>
          <w:sz w:val="24"/>
          <w:szCs w:val="24"/>
          <w:lang w:eastAsia="hu-HU"/>
        </w:rPr>
        <w:t>2. §</w:t>
      </w:r>
      <w:r w:rsidRPr="00CF1DDB">
        <w:rPr>
          <w:rFonts w:ascii="Times New Roman" w:eastAsia="Times New Roman" w:hAnsi="Times New Roman" w:cs="Times New Roman"/>
          <w:sz w:val="24"/>
          <w:szCs w:val="24"/>
          <w:lang w:eastAsia="hu-HU"/>
        </w:rPr>
        <w:t xml:space="preserve"> A helyi védelem célja, a település múltja, kultúrája, identitása, </w:t>
      </w:r>
      <w:proofErr w:type="gramStart"/>
      <w:r w:rsidRPr="00CF1DDB">
        <w:rPr>
          <w:rFonts w:ascii="Times New Roman" w:eastAsia="Times New Roman" w:hAnsi="Times New Roman" w:cs="Times New Roman"/>
          <w:sz w:val="24"/>
          <w:szCs w:val="24"/>
          <w:lang w:eastAsia="hu-HU"/>
        </w:rPr>
        <w:t>karaktere</w:t>
      </w:r>
      <w:proofErr w:type="gramEnd"/>
      <w:r w:rsidRPr="00CF1DDB">
        <w:rPr>
          <w:rFonts w:ascii="Times New Roman" w:eastAsia="Times New Roman" w:hAnsi="Times New Roman" w:cs="Times New Roman"/>
          <w:sz w:val="24"/>
          <w:szCs w:val="24"/>
          <w:lang w:eastAsia="hu-HU"/>
        </w:rPr>
        <w:t xml:space="preserve"> szempontjából meghatározó, egyedi vagy területi építészeti örökség, mint érték megjelölése, védelme, megóvása és bemutatása.</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b/>
          <w:bCs/>
          <w:sz w:val="24"/>
          <w:szCs w:val="24"/>
          <w:lang w:eastAsia="hu-HU"/>
        </w:rPr>
        <w:t>3. §</w:t>
      </w:r>
      <w:r w:rsidRPr="00CF1DDB">
        <w:rPr>
          <w:rFonts w:ascii="Times New Roman" w:eastAsia="Times New Roman" w:hAnsi="Times New Roman" w:cs="Times New Roman"/>
          <w:sz w:val="24"/>
          <w:szCs w:val="24"/>
          <w:lang w:eastAsia="hu-HU"/>
        </w:rPr>
        <w:t xml:space="preserve"> A településképi szempontból meghatározó területek megállapításának célja a település sajátos, egyedi adottságokkal rendelkező, a település múltját őrző valamely építészeti </w:t>
      </w:r>
      <w:proofErr w:type="gramStart"/>
      <w:r w:rsidRPr="00CF1DDB">
        <w:rPr>
          <w:rFonts w:ascii="Times New Roman" w:eastAsia="Times New Roman" w:hAnsi="Times New Roman" w:cs="Times New Roman"/>
          <w:sz w:val="24"/>
          <w:szCs w:val="24"/>
          <w:lang w:eastAsia="hu-HU"/>
        </w:rPr>
        <w:t>karakter</w:t>
      </w:r>
      <w:proofErr w:type="gramEnd"/>
      <w:r w:rsidRPr="00CF1DDB">
        <w:rPr>
          <w:rFonts w:ascii="Times New Roman" w:eastAsia="Times New Roman" w:hAnsi="Times New Roman" w:cs="Times New Roman"/>
          <w:sz w:val="24"/>
          <w:szCs w:val="24"/>
          <w:lang w:eastAsia="hu-HU"/>
        </w:rPr>
        <w:t xml:space="preserve">, elem, terület megjelölése, és megóvása, valamint ezek fejlesztése során alkalmazandó szabályok megállapítása. Továbbá célja a település adottságaiból, szerkezetéből, területhasználatából, </w:t>
      </w:r>
      <w:proofErr w:type="gramStart"/>
      <w:r w:rsidRPr="00CF1DDB">
        <w:rPr>
          <w:rFonts w:ascii="Times New Roman" w:eastAsia="Times New Roman" w:hAnsi="Times New Roman" w:cs="Times New Roman"/>
          <w:sz w:val="24"/>
          <w:szCs w:val="24"/>
          <w:lang w:eastAsia="hu-HU"/>
        </w:rPr>
        <w:t>funkciójából</w:t>
      </w:r>
      <w:proofErr w:type="gramEnd"/>
      <w:r w:rsidRPr="00CF1DDB">
        <w:rPr>
          <w:rFonts w:ascii="Times New Roman" w:eastAsia="Times New Roman" w:hAnsi="Times New Roman" w:cs="Times New Roman"/>
          <w:sz w:val="24"/>
          <w:szCs w:val="24"/>
          <w:lang w:eastAsia="hu-HU"/>
        </w:rPr>
        <w:t xml:space="preserve"> fakadóan a településkarakter, településkép alakítása, fejlesztése szempontjából a jövőben meghatározóvá váló területek esetében a településkép jövőbeni alakítását befolyásoló elvárások megfogalmazása.</w:t>
      </w:r>
    </w:p>
    <w:p w:rsidR="00CF1DDB" w:rsidRPr="00CF1DDB" w:rsidRDefault="00CF1DDB" w:rsidP="00CF1DD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Értelmező rendelkezések</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b/>
          <w:bCs/>
          <w:sz w:val="24"/>
          <w:szCs w:val="24"/>
          <w:lang w:eastAsia="hu-HU"/>
        </w:rPr>
        <w:t>4. §</w:t>
      </w:r>
      <w:r w:rsidRPr="00CF1DDB">
        <w:rPr>
          <w:rFonts w:ascii="Times New Roman" w:eastAsia="Times New Roman" w:hAnsi="Times New Roman" w:cs="Times New Roman"/>
          <w:sz w:val="24"/>
          <w:szCs w:val="24"/>
          <w:lang w:eastAsia="hu-HU"/>
        </w:rPr>
        <w:t xml:space="preserve"> a. Információs célú berendezés: olyan berendezés, melyen a helyi közügyekkel, kulturális eseményekkel kapcsolatos </w:t>
      </w:r>
      <w:proofErr w:type="gramStart"/>
      <w:r w:rsidRPr="00CF1DDB">
        <w:rPr>
          <w:rFonts w:ascii="Times New Roman" w:eastAsia="Times New Roman" w:hAnsi="Times New Roman" w:cs="Times New Roman"/>
          <w:sz w:val="24"/>
          <w:szCs w:val="24"/>
          <w:lang w:eastAsia="hu-HU"/>
        </w:rPr>
        <w:t>információk</w:t>
      </w:r>
      <w:proofErr w:type="gramEnd"/>
      <w:r w:rsidRPr="00CF1DDB">
        <w:rPr>
          <w:rFonts w:ascii="Times New Roman" w:eastAsia="Times New Roman" w:hAnsi="Times New Roman" w:cs="Times New Roman"/>
          <w:sz w:val="24"/>
          <w:szCs w:val="24"/>
          <w:lang w:eastAsia="hu-HU"/>
        </w:rPr>
        <w:t xml:space="preserve"> közzétételére szolgál.</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b. Helyi egyedi védettségű építmény közvetlen környezete: az ingatlan, amelyen a helyi egyedi védettségű építmény található.</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c.</w:t>
      </w:r>
      <w:proofErr w:type="gramEnd"/>
      <w:r w:rsidRPr="00CF1DDB">
        <w:rPr>
          <w:rFonts w:ascii="Times New Roman" w:eastAsia="Times New Roman" w:hAnsi="Times New Roman" w:cs="Times New Roman"/>
          <w:sz w:val="24"/>
          <w:szCs w:val="24"/>
          <w:lang w:eastAsia="hu-HU"/>
        </w:rPr>
        <w:t xml:space="preserve"> Helyi védettségű építészeti érték károsodása: minden olyan beavatkozás, amely a védett építészeti érték teljes vagy részleges megsemmisülését, építészeti</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d. </w:t>
      </w:r>
      <w:proofErr w:type="gramStart"/>
      <w:r w:rsidRPr="00CF1DDB">
        <w:rPr>
          <w:rFonts w:ascii="Times New Roman" w:eastAsia="Times New Roman" w:hAnsi="Times New Roman" w:cs="Times New Roman"/>
          <w:sz w:val="24"/>
          <w:szCs w:val="24"/>
          <w:lang w:eastAsia="hu-HU"/>
        </w:rPr>
        <w:t>karakterének</w:t>
      </w:r>
      <w:proofErr w:type="gramEnd"/>
      <w:r w:rsidRPr="00CF1DDB">
        <w:rPr>
          <w:rFonts w:ascii="Times New Roman" w:eastAsia="Times New Roman" w:hAnsi="Times New Roman" w:cs="Times New Roman"/>
          <w:sz w:val="24"/>
          <w:szCs w:val="24"/>
          <w:lang w:eastAsia="hu-HU"/>
        </w:rPr>
        <w:t xml:space="preserve"> részleges vagy teljes előnytelen megváltoztatását, általános esztétikai</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e</w:t>
      </w:r>
      <w:proofErr w:type="gramEnd"/>
      <w:r w:rsidRPr="00CF1DDB">
        <w:rPr>
          <w:rFonts w:ascii="Times New Roman" w:eastAsia="Times New Roman" w:hAnsi="Times New Roman" w:cs="Times New Roman"/>
          <w:sz w:val="24"/>
          <w:szCs w:val="24"/>
          <w:lang w:eastAsia="hu-HU"/>
        </w:rPr>
        <w:t xml:space="preserve">. </w:t>
      </w:r>
      <w:proofErr w:type="gramStart"/>
      <w:r w:rsidRPr="00CF1DDB">
        <w:rPr>
          <w:rFonts w:ascii="Times New Roman" w:eastAsia="Times New Roman" w:hAnsi="Times New Roman" w:cs="Times New Roman"/>
          <w:sz w:val="24"/>
          <w:szCs w:val="24"/>
          <w:lang w:eastAsia="hu-HU"/>
        </w:rPr>
        <w:t>értékcsökkenését</w:t>
      </w:r>
      <w:proofErr w:type="gramEnd"/>
      <w:r w:rsidRPr="00CF1DDB">
        <w:rPr>
          <w:rFonts w:ascii="Times New Roman" w:eastAsia="Times New Roman" w:hAnsi="Times New Roman" w:cs="Times New Roman"/>
          <w:sz w:val="24"/>
          <w:szCs w:val="24"/>
          <w:lang w:eastAsia="hu-HU"/>
        </w:rPr>
        <w:t xml:space="preserve"> eredményezi.</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f</w:t>
      </w:r>
      <w:proofErr w:type="gramEnd"/>
      <w:r w:rsidRPr="00CF1DDB">
        <w:rPr>
          <w:rFonts w:ascii="Times New Roman" w:eastAsia="Times New Roman" w:hAnsi="Times New Roman" w:cs="Times New Roman"/>
          <w:sz w:val="24"/>
          <w:szCs w:val="24"/>
          <w:lang w:eastAsia="hu-HU"/>
        </w:rPr>
        <w:t xml:space="preserve">. </w:t>
      </w:r>
      <w:proofErr w:type="gramStart"/>
      <w:r w:rsidRPr="00CF1DDB">
        <w:rPr>
          <w:rFonts w:ascii="Times New Roman" w:eastAsia="Times New Roman" w:hAnsi="Times New Roman" w:cs="Times New Roman"/>
          <w:sz w:val="24"/>
          <w:szCs w:val="24"/>
          <w:lang w:eastAsia="hu-HU"/>
        </w:rPr>
        <w:t>Funkcionális</w:t>
      </w:r>
      <w:proofErr w:type="gramEnd"/>
      <w:r w:rsidRPr="00CF1DDB">
        <w:rPr>
          <w:rFonts w:ascii="Times New Roman" w:eastAsia="Times New Roman" w:hAnsi="Times New Roman" w:cs="Times New Roman"/>
          <w:sz w:val="24"/>
          <w:szCs w:val="24"/>
          <w:lang w:eastAsia="hu-HU"/>
        </w:rPr>
        <w:t xml:space="preserve"> célokat szolgáló utcabútor: olyan utasváró, kioszk és információs vagy más célú berendezés, amely létesítésének célját tekintve elsődlegesen nem reklámközzétételre, </w:t>
      </w:r>
      <w:r w:rsidRPr="00CF1DDB">
        <w:rPr>
          <w:rFonts w:ascii="Times New Roman" w:eastAsia="Times New Roman" w:hAnsi="Times New Roman" w:cs="Times New Roman"/>
          <w:sz w:val="24"/>
          <w:szCs w:val="24"/>
          <w:lang w:eastAsia="hu-HU"/>
        </w:rPr>
        <w:lastRenderedPageBreak/>
        <w:t>hanem az adott területen ténylegesen felmerülő, a berendezés funkciójából adódó lakossági igények kielégítésére szolgál.</w:t>
      </w:r>
    </w:p>
    <w:p w:rsidR="00CF1DDB" w:rsidRPr="00CF1DDB" w:rsidRDefault="00CF1DDB" w:rsidP="00CF1DD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A HELYI VÉDELEM</w:t>
      </w:r>
    </w:p>
    <w:p w:rsidR="00CF1DDB" w:rsidRPr="00CF1DDB" w:rsidRDefault="00CF1DDB" w:rsidP="00CF1DD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A helyi védelem alá helyezés és a védelem megszűnésének szabályai</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b/>
          <w:bCs/>
          <w:sz w:val="24"/>
          <w:szCs w:val="24"/>
          <w:lang w:eastAsia="hu-HU"/>
        </w:rPr>
        <w:t>5. §</w:t>
      </w:r>
      <w:r w:rsidRPr="00CF1DDB">
        <w:rPr>
          <w:rFonts w:ascii="Times New Roman" w:eastAsia="Times New Roman" w:hAnsi="Times New Roman" w:cs="Times New Roman"/>
          <w:sz w:val="24"/>
          <w:szCs w:val="24"/>
          <w:lang w:eastAsia="hu-HU"/>
        </w:rPr>
        <w:t> (1) Az e rendelet </w:t>
      </w:r>
      <w:hyperlink r:id="rId10" w:anchor="ME1" w:history="1">
        <w:r w:rsidRPr="00CF1DDB">
          <w:rPr>
            <w:rFonts w:ascii="Times New Roman" w:eastAsia="Times New Roman" w:hAnsi="Times New Roman" w:cs="Times New Roman"/>
            <w:color w:val="333E55"/>
            <w:sz w:val="24"/>
            <w:szCs w:val="24"/>
            <w:u w:val="single"/>
            <w:lang w:eastAsia="hu-HU"/>
          </w:rPr>
          <w:t xml:space="preserve">1. </w:t>
        </w:r>
        <w:proofErr w:type="gramStart"/>
        <w:r w:rsidRPr="00CF1DDB">
          <w:rPr>
            <w:rFonts w:ascii="Times New Roman" w:eastAsia="Times New Roman" w:hAnsi="Times New Roman" w:cs="Times New Roman"/>
            <w:color w:val="333E55"/>
            <w:sz w:val="24"/>
            <w:szCs w:val="24"/>
            <w:u w:val="single"/>
            <w:lang w:eastAsia="hu-HU"/>
          </w:rPr>
          <w:t>melléklet</w:t>
        </w:r>
      </w:hyperlink>
      <w:r w:rsidRPr="00CF1DDB">
        <w:rPr>
          <w:rFonts w:ascii="Times New Roman" w:eastAsia="Times New Roman" w:hAnsi="Times New Roman" w:cs="Times New Roman"/>
          <w:sz w:val="24"/>
          <w:szCs w:val="24"/>
          <w:lang w:eastAsia="hu-HU"/>
        </w:rPr>
        <w:t>ében</w:t>
      </w:r>
      <w:proofErr w:type="gramEnd"/>
      <w:r w:rsidRPr="00CF1DDB">
        <w:rPr>
          <w:rFonts w:ascii="Times New Roman" w:eastAsia="Times New Roman" w:hAnsi="Times New Roman" w:cs="Times New Roman"/>
          <w:sz w:val="24"/>
          <w:szCs w:val="24"/>
          <w:lang w:eastAsia="hu-HU"/>
        </w:rPr>
        <w:t xml:space="preserve"> felsorolt egyedi helyi építészeti örökségi elemek védetté nyilvánítása (a továbbiakban: helyi védelem) e rendelet kihirdetésével történik.</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(2) E rendelet megalkotását követően egyedi döntés alapján változtatható a helyi védetté nyilvánított (továbbiakban: helyi védett) értékek köre. Döntésre a képviselő-testület jogosult, értékvizsgálat alapján, jelen rendelet módosításával.</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(3) Építészeti érték helyi védelem alá helyezését vagy a helyi védelem megszüntetését bármely helyi lakos, civil és gazdálkodó szervezet, intézmény kezdeményezheti, továbbá hivatalból is megindítható.</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(4) A helyi védelembe vétel a polgármesternek címzett kérelem benyújtásával, írásban kezdeményezhető. A kérelemnek tartalmaznia kell a védelemre javasolt emlék beazonosítására és értékességre vonatkozó adatokat (értékvizsgálat), különösképpen:</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a</w:t>
      </w:r>
      <w:proofErr w:type="gramEnd"/>
      <w:r w:rsidRPr="00CF1DDB">
        <w:rPr>
          <w:rFonts w:ascii="Times New Roman" w:eastAsia="Times New Roman" w:hAnsi="Times New Roman" w:cs="Times New Roman"/>
          <w:sz w:val="24"/>
          <w:szCs w:val="24"/>
          <w:lang w:eastAsia="hu-HU"/>
        </w:rPr>
        <w:t xml:space="preserve">. </w:t>
      </w:r>
      <w:proofErr w:type="gramStart"/>
      <w:r w:rsidRPr="00CF1DDB">
        <w:rPr>
          <w:rFonts w:ascii="Times New Roman" w:eastAsia="Times New Roman" w:hAnsi="Times New Roman" w:cs="Times New Roman"/>
          <w:sz w:val="24"/>
          <w:szCs w:val="24"/>
          <w:lang w:eastAsia="hu-HU"/>
        </w:rPr>
        <w:t>helyét</w:t>
      </w:r>
      <w:proofErr w:type="gramEnd"/>
      <w:r w:rsidRPr="00CF1DDB">
        <w:rPr>
          <w:rFonts w:ascii="Times New Roman" w:eastAsia="Times New Roman" w:hAnsi="Times New Roman" w:cs="Times New Roman"/>
          <w:sz w:val="24"/>
          <w:szCs w:val="24"/>
          <w:lang w:eastAsia="hu-HU"/>
        </w:rPr>
        <w:t xml:space="preserve"> (helyrajzi szám vagy földrajzi koordinátái vagy mindkettő),</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b. </w:t>
      </w:r>
      <w:proofErr w:type="gramStart"/>
      <w:r w:rsidRPr="00CF1DDB">
        <w:rPr>
          <w:rFonts w:ascii="Times New Roman" w:eastAsia="Times New Roman" w:hAnsi="Times New Roman" w:cs="Times New Roman"/>
          <w:sz w:val="24"/>
          <w:szCs w:val="24"/>
          <w:lang w:eastAsia="hu-HU"/>
        </w:rPr>
        <w:t>megnevezése</w:t>
      </w:r>
      <w:proofErr w:type="gramEnd"/>
      <w:r w:rsidRPr="00CF1DDB">
        <w:rPr>
          <w:rFonts w:ascii="Times New Roman" w:eastAsia="Times New Roman" w:hAnsi="Times New Roman" w:cs="Times New Roman"/>
          <w:sz w:val="24"/>
          <w:szCs w:val="24"/>
          <w:lang w:eastAsia="hu-HU"/>
        </w:rPr>
        <w:t>,</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c.</w:t>
      </w:r>
      <w:proofErr w:type="gramEnd"/>
      <w:r w:rsidRPr="00CF1DDB">
        <w:rPr>
          <w:rFonts w:ascii="Times New Roman" w:eastAsia="Times New Roman" w:hAnsi="Times New Roman" w:cs="Times New Roman"/>
          <w:sz w:val="24"/>
          <w:szCs w:val="24"/>
          <w:lang w:eastAsia="hu-HU"/>
        </w:rPr>
        <w:t xml:space="preserve"> helyszínrajza,</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d. </w:t>
      </w:r>
      <w:proofErr w:type="gramStart"/>
      <w:r w:rsidRPr="00CF1DDB">
        <w:rPr>
          <w:rFonts w:ascii="Times New Roman" w:eastAsia="Times New Roman" w:hAnsi="Times New Roman" w:cs="Times New Roman"/>
          <w:sz w:val="24"/>
          <w:szCs w:val="24"/>
          <w:lang w:eastAsia="hu-HU"/>
        </w:rPr>
        <w:t>jellemzői</w:t>
      </w:r>
      <w:proofErr w:type="gramEnd"/>
      <w:r w:rsidRPr="00CF1DDB">
        <w:rPr>
          <w:rFonts w:ascii="Times New Roman" w:eastAsia="Times New Roman" w:hAnsi="Times New Roman" w:cs="Times New Roman"/>
          <w:sz w:val="24"/>
          <w:szCs w:val="24"/>
          <w:lang w:eastAsia="hu-HU"/>
        </w:rPr>
        <w:t xml:space="preserve"> (különösen kora, építmény stílusa, növény fajtája, állapota,),</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e</w:t>
      </w:r>
      <w:proofErr w:type="gramEnd"/>
      <w:r w:rsidRPr="00CF1DDB">
        <w:rPr>
          <w:rFonts w:ascii="Times New Roman" w:eastAsia="Times New Roman" w:hAnsi="Times New Roman" w:cs="Times New Roman"/>
          <w:sz w:val="24"/>
          <w:szCs w:val="24"/>
          <w:lang w:eastAsia="hu-HU"/>
        </w:rPr>
        <w:t xml:space="preserve">. </w:t>
      </w:r>
      <w:proofErr w:type="gramStart"/>
      <w:r w:rsidRPr="00CF1DDB">
        <w:rPr>
          <w:rFonts w:ascii="Times New Roman" w:eastAsia="Times New Roman" w:hAnsi="Times New Roman" w:cs="Times New Roman"/>
          <w:sz w:val="24"/>
          <w:szCs w:val="24"/>
          <w:lang w:eastAsia="hu-HU"/>
        </w:rPr>
        <w:t>a</w:t>
      </w:r>
      <w:proofErr w:type="gramEnd"/>
      <w:r w:rsidRPr="00CF1DDB">
        <w:rPr>
          <w:rFonts w:ascii="Times New Roman" w:eastAsia="Times New Roman" w:hAnsi="Times New Roman" w:cs="Times New Roman"/>
          <w:sz w:val="24"/>
          <w:szCs w:val="24"/>
          <w:lang w:eastAsia="hu-HU"/>
        </w:rPr>
        <w:t xml:space="preserve"> védelem indoklása, épület, építmény jelentősége (különösen eredete, története, hozzá kapcsolható esemény,),</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f</w:t>
      </w:r>
      <w:proofErr w:type="gramEnd"/>
      <w:r w:rsidRPr="00CF1DDB">
        <w:rPr>
          <w:rFonts w:ascii="Times New Roman" w:eastAsia="Times New Roman" w:hAnsi="Times New Roman" w:cs="Times New Roman"/>
          <w:sz w:val="24"/>
          <w:szCs w:val="24"/>
          <w:lang w:eastAsia="hu-HU"/>
        </w:rPr>
        <w:t xml:space="preserve">. </w:t>
      </w:r>
      <w:proofErr w:type="gramStart"/>
      <w:r w:rsidRPr="00CF1DDB">
        <w:rPr>
          <w:rFonts w:ascii="Times New Roman" w:eastAsia="Times New Roman" w:hAnsi="Times New Roman" w:cs="Times New Roman"/>
          <w:sz w:val="24"/>
          <w:szCs w:val="24"/>
          <w:lang w:eastAsia="hu-HU"/>
        </w:rPr>
        <w:t>színes</w:t>
      </w:r>
      <w:proofErr w:type="gramEnd"/>
      <w:r w:rsidRPr="00CF1DDB">
        <w:rPr>
          <w:rFonts w:ascii="Times New Roman" w:eastAsia="Times New Roman" w:hAnsi="Times New Roman" w:cs="Times New Roman"/>
          <w:sz w:val="24"/>
          <w:szCs w:val="24"/>
          <w:lang w:eastAsia="hu-HU"/>
        </w:rPr>
        <w:t xml:space="preserve"> fotódokumentáció (minden lényeges oldalról) és</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g</w:t>
      </w:r>
      <w:proofErr w:type="gramEnd"/>
      <w:r w:rsidRPr="00CF1DDB">
        <w:rPr>
          <w:rFonts w:ascii="Times New Roman" w:eastAsia="Times New Roman" w:hAnsi="Times New Roman" w:cs="Times New Roman"/>
          <w:sz w:val="24"/>
          <w:szCs w:val="24"/>
          <w:lang w:eastAsia="hu-HU"/>
        </w:rPr>
        <w:t xml:space="preserve">. </w:t>
      </w:r>
      <w:proofErr w:type="gramStart"/>
      <w:r w:rsidRPr="00CF1DDB">
        <w:rPr>
          <w:rFonts w:ascii="Times New Roman" w:eastAsia="Times New Roman" w:hAnsi="Times New Roman" w:cs="Times New Roman"/>
          <w:sz w:val="24"/>
          <w:szCs w:val="24"/>
          <w:lang w:eastAsia="hu-HU"/>
        </w:rPr>
        <w:t>javaslat</w:t>
      </w:r>
      <w:proofErr w:type="gramEnd"/>
      <w:r w:rsidRPr="00CF1DDB">
        <w:rPr>
          <w:rFonts w:ascii="Times New Roman" w:eastAsia="Times New Roman" w:hAnsi="Times New Roman" w:cs="Times New Roman"/>
          <w:sz w:val="24"/>
          <w:szCs w:val="24"/>
          <w:lang w:eastAsia="hu-HU"/>
        </w:rPr>
        <w:t xml:space="preserve"> a megőrzésre, helyreállításra, vagy korábbi állapotra történő alakításra.</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Helyi védelem alá helyezés iránti kérelem hiánytalan benyújtása esetén képviselőtestület 60 napon belül, de legkésőbb a soron következő képviselő-testületi ülésen döntést hoz, melyben módosítja jelen rendelet </w:t>
      </w:r>
      <w:hyperlink r:id="rId11" w:anchor="ME1" w:history="1">
        <w:r w:rsidRPr="00CF1DDB">
          <w:rPr>
            <w:rFonts w:ascii="Times New Roman" w:eastAsia="Times New Roman" w:hAnsi="Times New Roman" w:cs="Times New Roman"/>
            <w:color w:val="333E55"/>
            <w:sz w:val="24"/>
            <w:szCs w:val="24"/>
            <w:u w:val="single"/>
            <w:lang w:eastAsia="hu-HU"/>
          </w:rPr>
          <w:t>1. melléklet</w:t>
        </w:r>
      </w:hyperlink>
      <w:r w:rsidRPr="00CF1DDB">
        <w:rPr>
          <w:rFonts w:ascii="Times New Roman" w:eastAsia="Times New Roman" w:hAnsi="Times New Roman" w:cs="Times New Roman"/>
          <w:sz w:val="24"/>
          <w:szCs w:val="24"/>
          <w:lang w:eastAsia="hu-HU"/>
        </w:rPr>
        <w:t>ét, vagy a kérelmet elutasítja.</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Helyi védettség megszüntetése a polgármesternek és </w:t>
      </w:r>
      <w:proofErr w:type="spellStart"/>
      <w:r w:rsidRPr="00CF1DDB">
        <w:rPr>
          <w:rFonts w:ascii="Times New Roman" w:eastAsia="Times New Roman" w:hAnsi="Times New Roman" w:cs="Times New Roman"/>
          <w:sz w:val="24"/>
          <w:szCs w:val="24"/>
          <w:lang w:eastAsia="hu-HU"/>
        </w:rPr>
        <w:t>főépítésznek</w:t>
      </w:r>
      <w:proofErr w:type="spellEnd"/>
      <w:r w:rsidRPr="00CF1DDB">
        <w:rPr>
          <w:rFonts w:ascii="Times New Roman" w:eastAsia="Times New Roman" w:hAnsi="Times New Roman" w:cs="Times New Roman"/>
          <w:sz w:val="24"/>
          <w:szCs w:val="24"/>
          <w:lang w:eastAsia="hu-HU"/>
        </w:rPr>
        <w:t xml:space="preserve"> címzett kérelem benyújtásával, írásban kezdeményezhető. A kérelemnek tartalmaznia kell a védettség megszüntetésére javasolt érték beazonosíthatóságára és a megszüntetés indokoltságára vonatkozó alábbi adatokat:</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a</w:t>
      </w:r>
      <w:proofErr w:type="gramEnd"/>
      <w:r w:rsidRPr="00CF1DDB">
        <w:rPr>
          <w:rFonts w:ascii="Times New Roman" w:eastAsia="Times New Roman" w:hAnsi="Times New Roman" w:cs="Times New Roman"/>
          <w:sz w:val="24"/>
          <w:szCs w:val="24"/>
          <w:lang w:eastAsia="hu-HU"/>
        </w:rPr>
        <w:t xml:space="preserve">. </w:t>
      </w:r>
      <w:proofErr w:type="gramStart"/>
      <w:r w:rsidRPr="00CF1DDB">
        <w:rPr>
          <w:rFonts w:ascii="Times New Roman" w:eastAsia="Times New Roman" w:hAnsi="Times New Roman" w:cs="Times New Roman"/>
          <w:sz w:val="24"/>
          <w:szCs w:val="24"/>
          <w:lang w:eastAsia="hu-HU"/>
        </w:rPr>
        <w:t>a</w:t>
      </w:r>
      <w:proofErr w:type="gramEnd"/>
      <w:r w:rsidRPr="00CF1DDB">
        <w:rPr>
          <w:rFonts w:ascii="Times New Roman" w:eastAsia="Times New Roman" w:hAnsi="Times New Roman" w:cs="Times New Roman"/>
          <w:sz w:val="24"/>
          <w:szCs w:val="24"/>
          <w:lang w:eastAsia="hu-HU"/>
        </w:rPr>
        <w:t xml:space="preserve"> helyi értékleltár szerinti számát,</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b. </w:t>
      </w:r>
      <w:proofErr w:type="gramStart"/>
      <w:r w:rsidRPr="00CF1DDB">
        <w:rPr>
          <w:rFonts w:ascii="Times New Roman" w:eastAsia="Times New Roman" w:hAnsi="Times New Roman" w:cs="Times New Roman"/>
          <w:sz w:val="24"/>
          <w:szCs w:val="24"/>
          <w:lang w:eastAsia="hu-HU"/>
        </w:rPr>
        <w:t>helyét</w:t>
      </w:r>
      <w:proofErr w:type="gramEnd"/>
      <w:r w:rsidRPr="00CF1DDB">
        <w:rPr>
          <w:rFonts w:ascii="Times New Roman" w:eastAsia="Times New Roman" w:hAnsi="Times New Roman" w:cs="Times New Roman"/>
          <w:sz w:val="24"/>
          <w:szCs w:val="24"/>
          <w:lang w:eastAsia="hu-HU"/>
        </w:rPr>
        <w:t xml:space="preserve"> (helyrajzi szám vagy földrajzi koordinátái vagy mindkettő),</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c.</w:t>
      </w:r>
      <w:proofErr w:type="gramEnd"/>
      <w:r w:rsidRPr="00CF1DDB">
        <w:rPr>
          <w:rFonts w:ascii="Times New Roman" w:eastAsia="Times New Roman" w:hAnsi="Times New Roman" w:cs="Times New Roman"/>
          <w:sz w:val="24"/>
          <w:szCs w:val="24"/>
          <w:lang w:eastAsia="hu-HU"/>
        </w:rPr>
        <w:t xml:space="preserve"> megnevezését,</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d. </w:t>
      </w:r>
      <w:proofErr w:type="gramStart"/>
      <w:r w:rsidRPr="00CF1DDB">
        <w:rPr>
          <w:rFonts w:ascii="Times New Roman" w:eastAsia="Times New Roman" w:hAnsi="Times New Roman" w:cs="Times New Roman"/>
          <w:sz w:val="24"/>
          <w:szCs w:val="24"/>
          <w:lang w:eastAsia="hu-HU"/>
        </w:rPr>
        <w:t>a</w:t>
      </w:r>
      <w:proofErr w:type="gramEnd"/>
      <w:r w:rsidRPr="00CF1DDB">
        <w:rPr>
          <w:rFonts w:ascii="Times New Roman" w:eastAsia="Times New Roman" w:hAnsi="Times New Roman" w:cs="Times New Roman"/>
          <w:sz w:val="24"/>
          <w:szCs w:val="24"/>
          <w:lang w:eastAsia="hu-HU"/>
        </w:rPr>
        <w:t xml:space="preserve"> védettség megszüntetésének indokait,</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e</w:t>
      </w:r>
      <w:proofErr w:type="gramEnd"/>
      <w:r w:rsidRPr="00CF1DDB">
        <w:rPr>
          <w:rFonts w:ascii="Times New Roman" w:eastAsia="Times New Roman" w:hAnsi="Times New Roman" w:cs="Times New Roman"/>
          <w:sz w:val="24"/>
          <w:szCs w:val="24"/>
          <w:lang w:eastAsia="hu-HU"/>
        </w:rPr>
        <w:t xml:space="preserve">. </w:t>
      </w:r>
      <w:proofErr w:type="gramStart"/>
      <w:r w:rsidRPr="00CF1DDB">
        <w:rPr>
          <w:rFonts w:ascii="Times New Roman" w:eastAsia="Times New Roman" w:hAnsi="Times New Roman" w:cs="Times New Roman"/>
          <w:sz w:val="24"/>
          <w:szCs w:val="24"/>
          <w:lang w:eastAsia="hu-HU"/>
        </w:rPr>
        <w:t>alaprajzi</w:t>
      </w:r>
      <w:proofErr w:type="gramEnd"/>
      <w:r w:rsidRPr="00CF1DDB">
        <w:rPr>
          <w:rFonts w:ascii="Times New Roman" w:eastAsia="Times New Roman" w:hAnsi="Times New Roman" w:cs="Times New Roman"/>
          <w:sz w:val="24"/>
          <w:szCs w:val="24"/>
          <w:lang w:eastAsia="hu-HU"/>
        </w:rPr>
        <w:t xml:space="preserve"> és homlokzati felmérési rajzait,</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f</w:t>
      </w:r>
      <w:proofErr w:type="gramEnd"/>
      <w:r w:rsidRPr="00CF1DDB">
        <w:rPr>
          <w:rFonts w:ascii="Times New Roman" w:eastAsia="Times New Roman" w:hAnsi="Times New Roman" w:cs="Times New Roman"/>
          <w:sz w:val="24"/>
          <w:szCs w:val="24"/>
          <w:lang w:eastAsia="hu-HU"/>
        </w:rPr>
        <w:t xml:space="preserve">. </w:t>
      </w:r>
      <w:proofErr w:type="gramStart"/>
      <w:r w:rsidRPr="00CF1DDB">
        <w:rPr>
          <w:rFonts w:ascii="Times New Roman" w:eastAsia="Times New Roman" w:hAnsi="Times New Roman" w:cs="Times New Roman"/>
          <w:sz w:val="24"/>
          <w:szCs w:val="24"/>
          <w:lang w:eastAsia="hu-HU"/>
        </w:rPr>
        <w:t>színes</w:t>
      </w:r>
      <w:proofErr w:type="gramEnd"/>
      <w:r w:rsidRPr="00CF1DDB">
        <w:rPr>
          <w:rFonts w:ascii="Times New Roman" w:eastAsia="Times New Roman" w:hAnsi="Times New Roman" w:cs="Times New Roman"/>
          <w:sz w:val="24"/>
          <w:szCs w:val="24"/>
          <w:lang w:eastAsia="hu-HU"/>
        </w:rPr>
        <w:t xml:space="preserve"> fotódokumentációt (minden lényeges oldalról).</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A helyi védelem megszüntetése kizárólag a védelem tárgyának megszűnése, vagy állagának jelentős megromlása esetén kezdeményezhető.</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Helyi védelem megszüntetése iránti kérelem hiánytalan benyújtása esetén a képviselőtestület 60 napon belül, de legkésőbb a soron következő képviselő-testületi ülésen döntést hoz, melyben módosítja jelen rendelet </w:t>
      </w:r>
      <w:hyperlink r:id="rId12" w:anchor="ME1" w:history="1">
        <w:r w:rsidRPr="00CF1DDB">
          <w:rPr>
            <w:rFonts w:ascii="Times New Roman" w:eastAsia="Times New Roman" w:hAnsi="Times New Roman" w:cs="Times New Roman"/>
            <w:color w:val="333E55"/>
            <w:sz w:val="24"/>
            <w:szCs w:val="24"/>
            <w:u w:val="single"/>
            <w:lang w:eastAsia="hu-HU"/>
          </w:rPr>
          <w:t>1. melléklet</w:t>
        </w:r>
      </w:hyperlink>
      <w:r w:rsidRPr="00CF1DDB">
        <w:rPr>
          <w:rFonts w:ascii="Times New Roman" w:eastAsia="Times New Roman" w:hAnsi="Times New Roman" w:cs="Times New Roman"/>
          <w:sz w:val="24"/>
          <w:szCs w:val="24"/>
          <w:lang w:eastAsia="hu-HU"/>
        </w:rPr>
        <w:t>ét, vagy a kérelmet elutasítja.</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lastRenderedPageBreak/>
        <w:t>A helyi védelem alá helyezés vagy a helyi védettség megszüntetése iránti eljárás megindításáról a tárgyi érték tulajdonosát írásban értesíteni kell. Az értesítésről a jegyző gondoskodik.</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Helyi védelem megállapításáról, vagy megszüntetéséről írásban értesíteni kell az érintett ingatlan tulajdonosát. Az értesítésről a jegyző gondoskodik.</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b/>
          <w:bCs/>
          <w:sz w:val="24"/>
          <w:szCs w:val="24"/>
          <w:lang w:eastAsia="hu-HU"/>
        </w:rPr>
        <w:t>6. §</w:t>
      </w:r>
      <w:r w:rsidRPr="00CF1DDB">
        <w:rPr>
          <w:rFonts w:ascii="Times New Roman" w:eastAsia="Times New Roman" w:hAnsi="Times New Roman" w:cs="Times New Roman"/>
          <w:sz w:val="24"/>
          <w:szCs w:val="24"/>
          <w:lang w:eastAsia="hu-HU"/>
        </w:rPr>
        <w:t> A helyi védett érték nyilvántartása az önkormányzat feladata. Az ingatlan-nyilvántartási bejegyzésről a jegyző gondoskodik.</w:t>
      </w:r>
    </w:p>
    <w:p w:rsidR="00CF1DDB" w:rsidRPr="00CF1DDB" w:rsidRDefault="00CF1DDB" w:rsidP="00CF1DD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A helyi egyedi védelemhez kapcsolódó tulajdonosi kötelezettségek</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b/>
          <w:bCs/>
          <w:sz w:val="24"/>
          <w:szCs w:val="24"/>
          <w:lang w:eastAsia="hu-HU"/>
        </w:rPr>
        <w:t>7. §</w:t>
      </w:r>
      <w:r w:rsidRPr="00CF1DDB">
        <w:rPr>
          <w:rFonts w:ascii="Times New Roman" w:eastAsia="Times New Roman" w:hAnsi="Times New Roman" w:cs="Times New Roman"/>
          <w:sz w:val="24"/>
          <w:szCs w:val="24"/>
          <w:lang w:eastAsia="hu-HU"/>
        </w:rPr>
        <w:t> Az </w:t>
      </w:r>
      <w:hyperlink r:id="rId13" w:anchor="ME1" w:history="1">
        <w:r w:rsidRPr="00CF1DDB">
          <w:rPr>
            <w:rFonts w:ascii="Times New Roman" w:eastAsia="Times New Roman" w:hAnsi="Times New Roman" w:cs="Times New Roman"/>
            <w:color w:val="333E55"/>
            <w:sz w:val="24"/>
            <w:szCs w:val="24"/>
            <w:u w:val="single"/>
            <w:lang w:eastAsia="hu-HU"/>
          </w:rPr>
          <w:t>1. melléklet</w:t>
        </w:r>
      </w:hyperlink>
      <w:r w:rsidRPr="00CF1DDB">
        <w:rPr>
          <w:rFonts w:ascii="Times New Roman" w:eastAsia="Times New Roman" w:hAnsi="Times New Roman" w:cs="Times New Roman"/>
          <w:sz w:val="24"/>
          <w:szCs w:val="24"/>
          <w:lang w:eastAsia="hu-HU"/>
        </w:rPr>
        <w:t xml:space="preserve">ben szereplő, helyi egyedi védelem alatt álló építészeti örökséget a tulajdonos köteles </w:t>
      </w:r>
      <w:proofErr w:type="spellStart"/>
      <w:r w:rsidRPr="00CF1DDB">
        <w:rPr>
          <w:rFonts w:ascii="Times New Roman" w:eastAsia="Times New Roman" w:hAnsi="Times New Roman" w:cs="Times New Roman"/>
          <w:sz w:val="24"/>
          <w:szCs w:val="24"/>
          <w:lang w:eastAsia="hu-HU"/>
        </w:rPr>
        <w:t>jókarbantartani</w:t>
      </w:r>
      <w:proofErr w:type="spellEnd"/>
      <w:r w:rsidRPr="00CF1DDB">
        <w:rPr>
          <w:rFonts w:ascii="Times New Roman" w:eastAsia="Times New Roman" w:hAnsi="Times New Roman" w:cs="Times New Roman"/>
          <w:sz w:val="24"/>
          <w:szCs w:val="24"/>
          <w:lang w:eastAsia="hu-HU"/>
        </w:rPr>
        <w:t>, állapotát megóvni, a használat nem veszélyeztetheti az adott építészei örökség fennmaradását. A helyi védelem alatt álló elemet nem veszélyeztetheti, településképi vagy műszaki szempontból károsan nem befolyásolhatja az adott építészeti örökségen vagy közvetlen környezetében végzett építési tevékenység, területhasználat. Az egyedi védelem alatt álló épületek a településkép fontos elemei. A karbantartási, állapot megóvási kötelezettség elmulasztása esetén az ingatlan tulajdonosával szemben a jelen rendelet </w:t>
      </w:r>
      <w:hyperlink r:id="rId14" w:anchor="SZ19" w:history="1">
        <w:r w:rsidRPr="00CF1DDB">
          <w:rPr>
            <w:rFonts w:ascii="Times New Roman" w:eastAsia="Times New Roman" w:hAnsi="Times New Roman" w:cs="Times New Roman"/>
            <w:color w:val="333E55"/>
            <w:sz w:val="24"/>
            <w:szCs w:val="24"/>
            <w:u w:val="single"/>
            <w:lang w:eastAsia="hu-HU"/>
          </w:rPr>
          <w:t>19. §</w:t>
        </w:r>
      </w:hyperlink>
      <w:r w:rsidRPr="00CF1DDB">
        <w:rPr>
          <w:rFonts w:ascii="Times New Roman" w:eastAsia="Times New Roman" w:hAnsi="Times New Roman" w:cs="Times New Roman"/>
          <w:sz w:val="24"/>
          <w:szCs w:val="24"/>
          <w:lang w:eastAsia="hu-HU"/>
        </w:rPr>
        <w:t> szerinti településképi kötelezési eljárás kezdeményezhető.</w:t>
      </w:r>
    </w:p>
    <w:p w:rsidR="00CF1DDB" w:rsidRPr="00CF1DDB" w:rsidRDefault="00CF1DDB" w:rsidP="00CF1DD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A helyi egyedi védelemhez kapcsolódó ösztönző rendszer</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b/>
          <w:bCs/>
          <w:sz w:val="24"/>
          <w:szCs w:val="24"/>
          <w:lang w:eastAsia="hu-HU"/>
        </w:rPr>
        <w:t>8. §</w:t>
      </w:r>
      <w:r w:rsidRPr="00CF1DDB">
        <w:rPr>
          <w:rFonts w:ascii="Times New Roman" w:eastAsia="Times New Roman" w:hAnsi="Times New Roman" w:cs="Times New Roman"/>
          <w:sz w:val="24"/>
          <w:szCs w:val="24"/>
          <w:lang w:eastAsia="hu-HU"/>
        </w:rPr>
        <w:t xml:space="preserve"> (1) A helyi védettséggel kapcsolatos szakmai segítséget, támogatást az önkormányzat a </w:t>
      </w:r>
      <w:proofErr w:type="spellStart"/>
      <w:r w:rsidRPr="00CF1DDB">
        <w:rPr>
          <w:rFonts w:ascii="Times New Roman" w:eastAsia="Times New Roman" w:hAnsi="Times New Roman" w:cs="Times New Roman"/>
          <w:sz w:val="24"/>
          <w:szCs w:val="24"/>
          <w:lang w:eastAsia="hu-HU"/>
        </w:rPr>
        <w:t>főépítésze</w:t>
      </w:r>
      <w:proofErr w:type="spellEnd"/>
      <w:r w:rsidRPr="00CF1DDB">
        <w:rPr>
          <w:rFonts w:ascii="Times New Roman" w:eastAsia="Times New Roman" w:hAnsi="Times New Roman" w:cs="Times New Roman"/>
          <w:sz w:val="24"/>
          <w:szCs w:val="24"/>
          <w:lang w:eastAsia="hu-HU"/>
        </w:rPr>
        <w:t xml:space="preserve"> útján látja el.</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(2) A helyi védettségből eredő, a rendeltetésszerű használathoz szükséges mértéket meghaladó vagy a kötelezettség teljesítéséhez szükséges költségek megtérítése érdekében nyújtandó támogatás eszközei lehetnek különösen:</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a</w:t>
      </w:r>
      <w:proofErr w:type="gramEnd"/>
      <w:r w:rsidRPr="00CF1DDB">
        <w:rPr>
          <w:rFonts w:ascii="Times New Roman" w:eastAsia="Times New Roman" w:hAnsi="Times New Roman" w:cs="Times New Roman"/>
          <w:sz w:val="24"/>
          <w:szCs w:val="24"/>
          <w:lang w:eastAsia="hu-HU"/>
        </w:rPr>
        <w:t xml:space="preserve">. </w:t>
      </w:r>
      <w:proofErr w:type="gramStart"/>
      <w:r w:rsidRPr="00CF1DDB">
        <w:rPr>
          <w:rFonts w:ascii="Times New Roman" w:eastAsia="Times New Roman" w:hAnsi="Times New Roman" w:cs="Times New Roman"/>
          <w:sz w:val="24"/>
          <w:szCs w:val="24"/>
          <w:lang w:eastAsia="hu-HU"/>
        </w:rPr>
        <w:t>pályázat</w:t>
      </w:r>
      <w:proofErr w:type="gramEnd"/>
      <w:r w:rsidRPr="00CF1DDB">
        <w:rPr>
          <w:rFonts w:ascii="Times New Roman" w:eastAsia="Times New Roman" w:hAnsi="Times New Roman" w:cs="Times New Roman"/>
          <w:sz w:val="24"/>
          <w:szCs w:val="24"/>
          <w:lang w:eastAsia="hu-HU"/>
        </w:rPr>
        <w:t xml:space="preserve"> útján elnyerhető központi vagy helyi költségvetési forrás,</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b. </w:t>
      </w:r>
      <w:proofErr w:type="gramStart"/>
      <w:r w:rsidRPr="00CF1DDB">
        <w:rPr>
          <w:rFonts w:ascii="Times New Roman" w:eastAsia="Times New Roman" w:hAnsi="Times New Roman" w:cs="Times New Roman"/>
          <w:sz w:val="24"/>
          <w:szCs w:val="24"/>
          <w:lang w:eastAsia="hu-HU"/>
        </w:rPr>
        <w:t>építményadó</w:t>
      </w:r>
      <w:proofErr w:type="gramEnd"/>
      <w:r w:rsidRPr="00CF1DDB">
        <w:rPr>
          <w:rFonts w:ascii="Times New Roman" w:eastAsia="Times New Roman" w:hAnsi="Times New Roman" w:cs="Times New Roman"/>
          <w:sz w:val="24"/>
          <w:szCs w:val="24"/>
          <w:lang w:eastAsia="hu-HU"/>
        </w:rPr>
        <w:t xml:space="preserve"> kedvezmény,</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c.</w:t>
      </w:r>
      <w:proofErr w:type="gramEnd"/>
      <w:r w:rsidRPr="00CF1DDB">
        <w:rPr>
          <w:rFonts w:ascii="Times New Roman" w:eastAsia="Times New Roman" w:hAnsi="Times New Roman" w:cs="Times New Roman"/>
          <w:sz w:val="24"/>
          <w:szCs w:val="24"/>
          <w:lang w:eastAsia="hu-HU"/>
        </w:rPr>
        <w:t xml:space="preserve"> a település éves költségvetésében külön erre elkülönített egyösszegű támogatás,</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Támogatásban a helyi védett érték tulajdonosa részesülhet.</w:t>
      </w:r>
    </w:p>
    <w:p w:rsidR="00CF1DDB" w:rsidRPr="00CF1DDB" w:rsidRDefault="00CF1DDB" w:rsidP="00CF1DD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TELEPÜLÉSKÉPI SZEMPONTBÓL MEGHATÁROZÓ TERÜLETEK</w:t>
      </w:r>
    </w:p>
    <w:p w:rsidR="00CF1DDB" w:rsidRPr="00CF1DDB" w:rsidRDefault="00CF1DDB" w:rsidP="00CF1DD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A településszerkezet, településkarakter, tájképi elem és egyéb helyi adottság alapján településképi szempontból meghatározó területek</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b/>
          <w:bCs/>
          <w:sz w:val="24"/>
          <w:szCs w:val="24"/>
          <w:lang w:eastAsia="hu-HU"/>
        </w:rPr>
        <w:t>9. §</w:t>
      </w:r>
      <w:r w:rsidRPr="00CF1DDB">
        <w:rPr>
          <w:rFonts w:ascii="Times New Roman" w:eastAsia="Times New Roman" w:hAnsi="Times New Roman" w:cs="Times New Roman"/>
          <w:sz w:val="24"/>
          <w:szCs w:val="24"/>
          <w:lang w:eastAsia="hu-HU"/>
        </w:rPr>
        <w:t> A településképi szempontból meghatározó területek lehatárolását e rendelet </w:t>
      </w:r>
      <w:hyperlink r:id="rId15" w:anchor="ME2" w:history="1">
        <w:r w:rsidRPr="00CF1DDB">
          <w:rPr>
            <w:rFonts w:ascii="Times New Roman" w:eastAsia="Times New Roman" w:hAnsi="Times New Roman" w:cs="Times New Roman"/>
            <w:color w:val="333E55"/>
            <w:sz w:val="24"/>
            <w:szCs w:val="24"/>
            <w:u w:val="single"/>
            <w:lang w:eastAsia="hu-HU"/>
          </w:rPr>
          <w:t>2. melléklet</w:t>
        </w:r>
      </w:hyperlink>
      <w:r w:rsidRPr="00CF1DDB">
        <w:rPr>
          <w:rFonts w:ascii="Times New Roman" w:eastAsia="Times New Roman" w:hAnsi="Times New Roman" w:cs="Times New Roman"/>
          <w:sz w:val="24"/>
          <w:szCs w:val="24"/>
          <w:lang w:eastAsia="hu-HU"/>
        </w:rPr>
        <w:t>e tartalmazza.</w:t>
      </w:r>
    </w:p>
    <w:p w:rsidR="00CF1DDB" w:rsidRPr="00CF1DDB" w:rsidRDefault="00CF1DDB" w:rsidP="00CF1DD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TELEPÜLÉSKÉPI KÖVETELMÉNYEK</w:t>
      </w:r>
    </w:p>
    <w:p w:rsidR="00CF1DDB" w:rsidRPr="00CF1DDB" w:rsidRDefault="00CF1DDB" w:rsidP="00CF1DD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A helyi védelemben részesülő elemekre vonatkozó településképi követelmények</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b/>
          <w:bCs/>
          <w:sz w:val="24"/>
          <w:szCs w:val="24"/>
          <w:lang w:eastAsia="hu-HU"/>
        </w:rPr>
        <w:t>10. §</w:t>
      </w:r>
      <w:r w:rsidRPr="00CF1DDB">
        <w:rPr>
          <w:rFonts w:ascii="Times New Roman" w:eastAsia="Times New Roman" w:hAnsi="Times New Roman" w:cs="Times New Roman"/>
          <w:sz w:val="24"/>
          <w:szCs w:val="24"/>
          <w:lang w:eastAsia="hu-HU"/>
        </w:rPr>
        <w:t> (1) A helyi védelemben részesülő építészeti értékekre vonatkozó területi építészeti követelmények:</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lastRenderedPageBreak/>
        <w:t>a</w:t>
      </w:r>
      <w:proofErr w:type="gramEnd"/>
      <w:r w:rsidRPr="00CF1DDB">
        <w:rPr>
          <w:rFonts w:ascii="Times New Roman" w:eastAsia="Times New Roman" w:hAnsi="Times New Roman" w:cs="Times New Roman"/>
          <w:sz w:val="24"/>
          <w:szCs w:val="24"/>
          <w:lang w:eastAsia="hu-HU"/>
        </w:rPr>
        <w:t xml:space="preserve">. </w:t>
      </w:r>
      <w:proofErr w:type="gramStart"/>
      <w:r w:rsidRPr="00CF1DDB">
        <w:rPr>
          <w:rFonts w:ascii="Times New Roman" w:eastAsia="Times New Roman" w:hAnsi="Times New Roman" w:cs="Times New Roman"/>
          <w:sz w:val="24"/>
          <w:szCs w:val="24"/>
          <w:lang w:eastAsia="hu-HU"/>
        </w:rPr>
        <w:t>védett</w:t>
      </w:r>
      <w:proofErr w:type="gramEnd"/>
      <w:r w:rsidRPr="00CF1DDB">
        <w:rPr>
          <w:rFonts w:ascii="Times New Roman" w:eastAsia="Times New Roman" w:hAnsi="Times New Roman" w:cs="Times New Roman"/>
          <w:sz w:val="24"/>
          <w:szCs w:val="24"/>
          <w:lang w:eastAsia="hu-HU"/>
        </w:rPr>
        <w:t xml:space="preserve"> épületet tartalmazó ingatlanon további épület, építmény elhelyezése csak a védett érték telepítéséhez illeszkedően, annak elsődlegességét tiszteletben tartóan helyezhető el. Előkertben építmény, valamint az épület megjelenését befolyásoló műtárgy nem helyezhető el.</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b. Utcai oldalon, vagy szomszédos telekhatárok között létesített, épített kerítés magassága nem haladhatja meg az 1,80 m-t. Tömör kerítés nem építhető. Épített kerítés anyaga a környezetébe illeszkedő </w:t>
      </w:r>
      <w:proofErr w:type="gramStart"/>
      <w:r w:rsidRPr="00CF1DDB">
        <w:rPr>
          <w:rFonts w:ascii="Times New Roman" w:eastAsia="Times New Roman" w:hAnsi="Times New Roman" w:cs="Times New Roman"/>
          <w:sz w:val="24"/>
          <w:szCs w:val="24"/>
          <w:lang w:eastAsia="hu-HU"/>
        </w:rPr>
        <w:t>kell</w:t>
      </w:r>
      <w:proofErr w:type="gramEnd"/>
      <w:r w:rsidRPr="00CF1DDB">
        <w:rPr>
          <w:rFonts w:ascii="Times New Roman" w:eastAsia="Times New Roman" w:hAnsi="Times New Roman" w:cs="Times New Roman"/>
          <w:sz w:val="24"/>
          <w:szCs w:val="24"/>
          <w:lang w:eastAsia="hu-HU"/>
        </w:rPr>
        <w:t xml:space="preserve"> legyen, anyaga csak kő, fa, fém, tégla, illetve vakolt felület lehet.</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A helyi védelemben részesülő építészeti értékekre vonatkozó egyedi építészeti követelmények:</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a</w:t>
      </w:r>
      <w:proofErr w:type="gramEnd"/>
      <w:r w:rsidRPr="00CF1DDB">
        <w:rPr>
          <w:rFonts w:ascii="Times New Roman" w:eastAsia="Times New Roman" w:hAnsi="Times New Roman" w:cs="Times New Roman"/>
          <w:sz w:val="24"/>
          <w:szCs w:val="24"/>
          <w:lang w:eastAsia="hu-HU"/>
        </w:rPr>
        <w:t xml:space="preserve">. </w:t>
      </w:r>
      <w:proofErr w:type="gramStart"/>
      <w:r w:rsidRPr="00CF1DDB">
        <w:rPr>
          <w:rFonts w:ascii="Times New Roman" w:eastAsia="Times New Roman" w:hAnsi="Times New Roman" w:cs="Times New Roman"/>
          <w:sz w:val="24"/>
          <w:szCs w:val="24"/>
          <w:lang w:eastAsia="hu-HU"/>
        </w:rPr>
        <w:t>a</w:t>
      </w:r>
      <w:proofErr w:type="gramEnd"/>
      <w:r w:rsidRPr="00CF1DDB">
        <w:rPr>
          <w:rFonts w:ascii="Times New Roman" w:eastAsia="Times New Roman" w:hAnsi="Times New Roman" w:cs="Times New Roman"/>
          <w:sz w:val="24"/>
          <w:szCs w:val="24"/>
          <w:lang w:eastAsia="hu-HU"/>
        </w:rPr>
        <w:t xml:space="preserve"> védett épületek tömegét, nyílásrendjét, nyílásméreteit, tetőhajlását megváltoztatni nem lehet. Védett épület bővítése, a telken új épület építése esetén olyan tetőt kell kialakítani, melynek hajlásszöge a védett értéken lévő tetőhöz kell igazodó, jellemzően 35-45 fok közöttinek kell lennie.</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b. </w:t>
      </w:r>
      <w:proofErr w:type="gramStart"/>
      <w:r w:rsidRPr="00CF1DDB">
        <w:rPr>
          <w:rFonts w:ascii="Times New Roman" w:eastAsia="Times New Roman" w:hAnsi="Times New Roman" w:cs="Times New Roman"/>
          <w:sz w:val="24"/>
          <w:szCs w:val="24"/>
          <w:lang w:eastAsia="hu-HU"/>
        </w:rPr>
        <w:t>az</w:t>
      </w:r>
      <w:proofErr w:type="gramEnd"/>
      <w:r w:rsidRPr="00CF1DDB">
        <w:rPr>
          <w:rFonts w:ascii="Times New Roman" w:eastAsia="Times New Roman" w:hAnsi="Times New Roman" w:cs="Times New Roman"/>
          <w:sz w:val="24"/>
          <w:szCs w:val="24"/>
          <w:lang w:eastAsia="hu-HU"/>
        </w:rPr>
        <w:t xml:space="preserve"> épület magassága kizárólag a felújítás során felmerülő szerkezeti, technológiai okból változhat.</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c.</w:t>
      </w:r>
      <w:proofErr w:type="gramEnd"/>
      <w:r w:rsidRPr="00CF1DDB">
        <w:rPr>
          <w:rFonts w:ascii="Times New Roman" w:eastAsia="Times New Roman" w:hAnsi="Times New Roman" w:cs="Times New Roman"/>
          <w:sz w:val="24"/>
          <w:szCs w:val="24"/>
          <w:lang w:eastAsia="hu-HU"/>
        </w:rPr>
        <w:t xml:space="preserve"> védett épület homlokzati anyagának és színének, tetőfedés anyagának, nyílászárói anyagának, utcai ablakok meglévő osztásának megváltoztatása csak az eredeti állapot visszaállítása érdekében megengedett. Bővítés, új építés esetén az új épületrészek anyaghasználatának, a védett értékhez illeszkedőnek, annak megjelenését és értékét megtartónak, hangsúlyozónak kell lennie.</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d. </w:t>
      </w:r>
      <w:proofErr w:type="gramStart"/>
      <w:r w:rsidRPr="00CF1DDB">
        <w:rPr>
          <w:rFonts w:ascii="Times New Roman" w:eastAsia="Times New Roman" w:hAnsi="Times New Roman" w:cs="Times New Roman"/>
          <w:sz w:val="24"/>
          <w:szCs w:val="24"/>
          <w:lang w:eastAsia="hu-HU"/>
        </w:rPr>
        <w:t>védett</w:t>
      </w:r>
      <w:proofErr w:type="gramEnd"/>
      <w:r w:rsidRPr="00CF1DDB">
        <w:rPr>
          <w:rFonts w:ascii="Times New Roman" w:eastAsia="Times New Roman" w:hAnsi="Times New Roman" w:cs="Times New Roman"/>
          <w:sz w:val="24"/>
          <w:szCs w:val="24"/>
          <w:lang w:eastAsia="hu-HU"/>
        </w:rPr>
        <w:t xml:space="preserve"> épület tetőfelületén, homlokzatán megújuló energia hasznosításának berendezései, illetve parabolaantenna nem helyezhető el. Napelemek, napkollektorok a telken a védett érték tiszteletben tartása, érvényesülése mellett helyezhetők el.</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e</w:t>
      </w:r>
      <w:proofErr w:type="gramEnd"/>
      <w:r w:rsidRPr="00CF1DDB">
        <w:rPr>
          <w:rFonts w:ascii="Times New Roman" w:eastAsia="Times New Roman" w:hAnsi="Times New Roman" w:cs="Times New Roman"/>
          <w:sz w:val="24"/>
          <w:szCs w:val="24"/>
          <w:lang w:eastAsia="hu-HU"/>
        </w:rPr>
        <w:t xml:space="preserve">. </w:t>
      </w:r>
      <w:proofErr w:type="gramStart"/>
      <w:r w:rsidRPr="00CF1DDB">
        <w:rPr>
          <w:rFonts w:ascii="Times New Roman" w:eastAsia="Times New Roman" w:hAnsi="Times New Roman" w:cs="Times New Roman"/>
          <w:sz w:val="24"/>
          <w:szCs w:val="24"/>
          <w:lang w:eastAsia="hu-HU"/>
        </w:rPr>
        <w:t>védett</w:t>
      </w:r>
      <w:proofErr w:type="gramEnd"/>
      <w:r w:rsidRPr="00CF1DDB">
        <w:rPr>
          <w:rFonts w:ascii="Times New Roman" w:eastAsia="Times New Roman" w:hAnsi="Times New Roman" w:cs="Times New Roman"/>
          <w:sz w:val="24"/>
          <w:szCs w:val="24"/>
          <w:lang w:eastAsia="hu-HU"/>
        </w:rPr>
        <w:t xml:space="preserve"> épületek telkein a zöldfelületek minőségi kialakítása az építészeti érték megjelenéséhez hozzátartozó településképi elem. Az épület, a burkolt felületek, a kertként nem használt felületeket gyepfelületként kell kialakítani és karban tartani. A telken a cserjék és a fák fajtájának és helyének megválasztásakor a helyi </w:t>
      </w:r>
      <w:proofErr w:type="gramStart"/>
      <w:r w:rsidRPr="00CF1DDB">
        <w:rPr>
          <w:rFonts w:ascii="Times New Roman" w:eastAsia="Times New Roman" w:hAnsi="Times New Roman" w:cs="Times New Roman"/>
          <w:sz w:val="24"/>
          <w:szCs w:val="24"/>
          <w:lang w:eastAsia="hu-HU"/>
        </w:rPr>
        <w:t>klimatikus</w:t>
      </w:r>
      <w:proofErr w:type="gramEnd"/>
      <w:r w:rsidRPr="00CF1DDB">
        <w:rPr>
          <w:rFonts w:ascii="Times New Roman" w:eastAsia="Times New Roman" w:hAnsi="Times New Roman" w:cs="Times New Roman"/>
          <w:sz w:val="24"/>
          <w:szCs w:val="24"/>
          <w:lang w:eastAsia="hu-HU"/>
        </w:rPr>
        <w:t xml:space="preserve"> és táji adottságokon túl az építészeti érték telken való elhelyezéséhez is illeszkedni kell.</w:t>
      </w:r>
    </w:p>
    <w:p w:rsidR="00CF1DDB" w:rsidRPr="00CF1DDB" w:rsidRDefault="00CF1DDB" w:rsidP="00CF1DD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Településképi szempontból meghatározó területekre vonatkozó településképi követelmények</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b/>
          <w:bCs/>
          <w:sz w:val="24"/>
          <w:szCs w:val="24"/>
          <w:lang w:eastAsia="hu-HU"/>
        </w:rPr>
        <w:t>11. §</w:t>
      </w:r>
      <w:r w:rsidRPr="00CF1DDB">
        <w:rPr>
          <w:rFonts w:ascii="Times New Roman" w:eastAsia="Times New Roman" w:hAnsi="Times New Roman" w:cs="Times New Roman"/>
          <w:sz w:val="24"/>
          <w:szCs w:val="24"/>
          <w:lang w:eastAsia="hu-HU"/>
        </w:rPr>
        <w:t> (1) A településképi szempontból meghatározó területekre vonatkozó területi építészeti követelmények:</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a</w:t>
      </w:r>
      <w:proofErr w:type="gramEnd"/>
      <w:r w:rsidRPr="00CF1DDB">
        <w:rPr>
          <w:rFonts w:ascii="Times New Roman" w:eastAsia="Times New Roman" w:hAnsi="Times New Roman" w:cs="Times New Roman"/>
          <w:sz w:val="24"/>
          <w:szCs w:val="24"/>
          <w:lang w:eastAsia="hu-HU"/>
        </w:rPr>
        <w:t xml:space="preserve">. </w:t>
      </w:r>
      <w:proofErr w:type="gramStart"/>
      <w:r w:rsidRPr="00CF1DDB">
        <w:rPr>
          <w:rFonts w:ascii="Times New Roman" w:eastAsia="Times New Roman" w:hAnsi="Times New Roman" w:cs="Times New Roman"/>
          <w:sz w:val="24"/>
          <w:szCs w:val="24"/>
          <w:lang w:eastAsia="hu-HU"/>
        </w:rPr>
        <w:t>az</w:t>
      </w:r>
      <w:proofErr w:type="gramEnd"/>
      <w:r w:rsidRPr="00CF1DDB">
        <w:rPr>
          <w:rFonts w:ascii="Times New Roman" w:eastAsia="Times New Roman" w:hAnsi="Times New Roman" w:cs="Times New Roman"/>
          <w:sz w:val="24"/>
          <w:szCs w:val="24"/>
          <w:lang w:eastAsia="hu-HU"/>
        </w:rPr>
        <w:t xml:space="preserve"> épületek telepítését az építési helyen belül az utcaképbe illeszkedően kell megválasztani. Amennyiben az előkert mérete az utcaképben egyértelműen meghatározható jellemző, és annak mérete az utcakép kialakításában meghatározó, az épületet erre az építési határvonalra kell telepíteni.</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b. Járműtároló, melléképítmény új építés esetén a fő rendeltetést tartalmazó épületben, vagy azzal szorosan összeépítve, azonos építészeti megjelenéssel kell kialakítani. A fő rendeltetést kiegészítő rendeltetést tartalmazó épület, építmény magassága a fő rendeltetést tartalmazó épület magasságát nem haladhatja meg. Meglévő beépítés esetén az előkertben melléképítmény nem helyezhető el. Egyéb helyen a meglévő épülettel építészeti összhangban kell kialakítani. Fém burkolattal készült melléképítmény nem építhető. A melléképítmények homlokzatkialakításánál, a környezetétől eltérő anyagok, a bonyolult homlokzat és színváltások alkalmazása, erős tónusú, környezetétől elütő színek alkalmazása nem megengedett.</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c.</w:t>
      </w:r>
      <w:proofErr w:type="gramEnd"/>
      <w:r w:rsidRPr="00CF1DDB">
        <w:rPr>
          <w:rFonts w:ascii="Times New Roman" w:eastAsia="Times New Roman" w:hAnsi="Times New Roman" w:cs="Times New Roman"/>
          <w:sz w:val="24"/>
          <w:szCs w:val="24"/>
          <w:lang w:eastAsia="hu-HU"/>
        </w:rPr>
        <w:t xml:space="preserve"> Utcai oldalon, vagy szomszédos telekhatárok között létesített, épített kerítés magassága nem haladhatja meg az 1,80 m-t. Tömör kerítés nem építhető. Épített kerítés anyaga a környezetébe illeszkedő </w:t>
      </w:r>
      <w:proofErr w:type="gramStart"/>
      <w:r w:rsidRPr="00CF1DDB">
        <w:rPr>
          <w:rFonts w:ascii="Times New Roman" w:eastAsia="Times New Roman" w:hAnsi="Times New Roman" w:cs="Times New Roman"/>
          <w:sz w:val="24"/>
          <w:szCs w:val="24"/>
          <w:lang w:eastAsia="hu-HU"/>
        </w:rPr>
        <w:t>kell</w:t>
      </w:r>
      <w:proofErr w:type="gramEnd"/>
      <w:r w:rsidRPr="00CF1DDB">
        <w:rPr>
          <w:rFonts w:ascii="Times New Roman" w:eastAsia="Times New Roman" w:hAnsi="Times New Roman" w:cs="Times New Roman"/>
          <w:sz w:val="24"/>
          <w:szCs w:val="24"/>
          <w:lang w:eastAsia="hu-HU"/>
        </w:rPr>
        <w:t xml:space="preserve"> legyen, anyaga csak tégla, kő, fa, fém, kiselemes beton falazóelem, illetve vakolt felület lehet. Sövénykerítés létesíthető.</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lastRenderedPageBreak/>
        <w:t>A településképi szempontból meghatározó területekre vonatkozó egyedi építészeti követelmények:</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a</w:t>
      </w:r>
      <w:proofErr w:type="gramEnd"/>
      <w:r w:rsidRPr="00CF1DDB">
        <w:rPr>
          <w:rFonts w:ascii="Times New Roman" w:eastAsia="Times New Roman" w:hAnsi="Times New Roman" w:cs="Times New Roman"/>
          <w:sz w:val="24"/>
          <w:szCs w:val="24"/>
          <w:lang w:eastAsia="hu-HU"/>
        </w:rPr>
        <w:t xml:space="preserve">. </w:t>
      </w:r>
      <w:proofErr w:type="gramStart"/>
      <w:r w:rsidRPr="00CF1DDB">
        <w:rPr>
          <w:rFonts w:ascii="Times New Roman" w:eastAsia="Times New Roman" w:hAnsi="Times New Roman" w:cs="Times New Roman"/>
          <w:sz w:val="24"/>
          <w:szCs w:val="24"/>
          <w:lang w:eastAsia="hu-HU"/>
        </w:rPr>
        <w:t>az</w:t>
      </w:r>
      <w:proofErr w:type="gramEnd"/>
      <w:r w:rsidRPr="00CF1DDB">
        <w:rPr>
          <w:rFonts w:ascii="Times New Roman" w:eastAsia="Times New Roman" w:hAnsi="Times New Roman" w:cs="Times New Roman"/>
          <w:sz w:val="24"/>
          <w:szCs w:val="24"/>
          <w:lang w:eastAsia="hu-HU"/>
        </w:rPr>
        <w:t xml:space="preserve"> épületek tömegformálását a településképi, táji adottságok figyelembevételével kell kialakítani. Az épületek bonyolult tömegalakítása kerülendő.</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b. </w:t>
      </w:r>
      <w:proofErr w:type="gramStart"/>
      <w:r w:rsidRPr="00CF1DDB">
        <w:rPr>
          <w:rFonts w:ascii="Times New Roman" w:eastAsia="Times New Roman" w:hAnsi="Times New Roman" w:cs="Times New Roman"/>
          <w:sz w:val="24"/>
          <w:szCs w:val="24"/>
          <w:lang w:eastAsia="hu-HU"/>
        </w:rPr>
        <w:t>a</w:t>
      </w:r>
      <w:proofErr w:type="gramEnd"/>
      <w:r w:rsidRPr="00CF1DDB">
        <w:rPr>
          <w:rFonts w:ascii="Times New Roman" w:eastAsia="Times New Roman" w:hAnsi="Times New Roman" w:cs="Times New Roman"/>
          <w:sz w:val="24"/>
          <w:szCs w:val="24"/>
          <w:lang w:eastAsia="hu-HU"/>
        </w:rPr>
        <w:t xml:space="preserve"> településképi szempontból meghatározó területeken az épületek 35-50 fok közötti hajlású magastetővel helyezhetők el, 35 foknál alacsonyabb hajlásszög maximum a tetőfelület 40%-án lehet. </w:t>
      </w:r>
      <w:proofErr w:type="spellStart"/>
      <w:r w:rsidRPr="00CF1DDB">
        <w:rPr>
          <w:rFonts w:ascii="Times New Roman" w:eastAsia="Times New Roman" w:hAnsi="Times New Roman" w:cs="Times New Roman"/>
          <w:sz w:val="24"/>
          <w:szCs w:val="24"/>
          <w:lang w:eastAsia="hu-HU"/>
        </w:rPr>
        <w:t>Lapostetős</w:t>
      </w:r>
      <w:proofErr w:type="spellEnd"/>
      <w:r w:rsidRPr="00CF1DDB">
        <w:rPr>
          <w:rFonts w:ascii="Times New Roman" w:eastAsia="Times New Roman" w:hAnsi="Times New Roman" w:cs="Times New Roman"/>
          <w:sz w:val="24"/>
          <w:szCs w:val="24"/>
          <w:lang w:eastAsia="hu-HU"/>
        </w:rPr>
        <w:t xml:space="preserve"> épület legfeljebb pince + földszint + emeletes kialakítással, járható vagy zöldtetővel létesíthető. </w:t>
      </w:r>
      <w:proofErr w:type="spellStart"/>
      <w:r w:rsidRPr="00CF1DDB">
        <w:rPr>
          <w:rFonts w:ascii="Times New Roman" w:eastAsia="Times New Roman" w:hAnsi="Times New Roman" w:cs="Times New Roman"/>
          <w:sz w:val="24"/>
          <w:szCs w:val="24"/>
          <w:lang w:eastAsia="hu-HU"/>
        </w:rPr>
        <w:t>Lapostetős</w:t>
      </w:r>
      <w:proofErr w:type="spellEnd"/>
      <w:r w:rsidRPr="00CF1DDB">
        <w:rPr>
          <w:rFonts w:ascii="Times New Roman" w:eastAsia="Times New Roman" w:hAnsi="Times New Roman" w:cs="Times New Roman"/>
          <w:sz w:val="24"/>
          <w:szCs w:val="24"/>
          <w:lang w:eastAsia="hu-HU"/>
        </w:rPr>
        <w:t xml:space="preserve"> épület az új lakószövetben és az egyedi felhasználású területeken helyezhető el, ahol az előzetes szakmai </w:t>
      </w:r>
      <w:proofErr w:type="gramStart"/>
      <w:r w:rsidRPr="00CF1DDB">
        <w:rPr>
          <w:rFonts w:ascii="Times New Roman" w:eastAsia="Times New Roman" w:hAnsi="Times New Roman" w:cs="Times New Roman"/>
          <w:sz w:val="24"/>
          <w:szCs w:val="24"/>
          <w:lang w:eastAsia="hu-HU"/>
        </w:rPr>
        <w:t>konzultáció</w:t>
      </w:r>
      <w:proofErr w:type="gramEnd"/>
      <w:r w:rsidRPr="00CF1DDB">
        <w:rPr>
          <w:rFonts w:ascii="Times New Roman" w:eastAsia="Times New Roman" w:hAnsi="Times New Roman" w:cs="Times New Roman"/>
          <w:sz w:val="24"/>
          <w:szCs w:val="24"/>
          <w:lang w:eastAsia="hu-HU"/>
        </w:rPr>
        <w:t xml:space="preserve"> azt a környezeti adottságok alapján lehetővé teszi. Egyéb </w:t>
      </w:r>
      <w:proofErr w:type="spellStart"/>
      <w:r w:rsidRPr="00CF1DDB">
        <w:rPr>
          <w:rFonts w:ascii="Times New Roman" w:eastAsia="Times New Roman" w:hAnsi="Times New Roman" w:cs="Times New Roman"/>
          <w:sz w:val="24"/>
          <w:szCs w:val="24"/>
          <w:lang w:eastAsia="hu-HU"/>
        </w:rPr>
        <w:t>lapostetős</w:t>
      </w:r>
      <w:proofErr w:type="spellEnd"/>
      <w:r w:rsidRPr="00CF1DDB">
        <w:rPr>
          <w:rFonts w:ascii="Times New Roman" w:eastAsia="Times New Roman" w:hAnsi="Times New Roman" w:cs="Times New Roman"/>
          <w:sz w:val="24"/>
          <w:szCs w:val="24"/>
          <w:lang w:eastAsia="hu-HU"/>
        </w:rPr>
        <w:t xml:space="preserve"> épület a polgármester és a </w:t>
      </w:r>
      <w:proofErr w:type="spellStart"/>
      <w:r w:rsidRPr="00CF1DDB">
        <w:rPr>
          <w:rFonts w:ascii="Times New Roman" w:eastAsia="Times New Roman" w:hAnsi="Times New Roman" w:cs="Times New Roman"/>
          <w:sz w:val="24"/>
          <w:szCs w:val="24"/>
          <w:lang w:eastAsia="hu-HU"/>
        </w:rPr>
        <w:t>főépítész</w:t>
      </w:r>
      <w:proofErr w:type="spellEnd"/>
      <w:r w:rsidRPr="00CF1DDB">
        <w:rPr>
          <w:rFonts w:ascii="Times New Roman" w:eastAsia="Times New Roman" w:hAnsi="Times New Roman" w:cs="Times New Roman"/>
          <w:sz w:val="24"/>
          <w:szCs w:val="24"/>
          <w:lang w:eastAsia="hu-HU"/>
        </w:rPr>
        <w:t xml:space="preserve"> engedélyével létesíthető.</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c.</w:t>
      </w:r>
      <w:proofErr w:type="gramEnd"/>
      <w:r w:rsidRPr="00CF1DDB">
        <w:rPr>
          <w:rFonts w:ascii="Times New Roman" w:eastAsia="Times New Roman" w:hAnsi="Times New Roman" w:cs="Times New Roman"/>
          <w:sz w:val="24"/>
          <w:szCs w:val="24"/>
          <w:lang w:eastAsia="hu-HU"/>
        </w:rPr>
        <w:t xml:space="preserve"> </w:t>
      </w:r>
      <w:proofErr w:type="spellStart"/>
      <w:r w:rsidRPr="00CF1DDB">
        <w:rPr>
          <w:rFonts w:ascii="Times New Roman" w:eastAsia="Times New Roman" w:hAnsi="Times New Roman" w:cs="Times New Roman"/>
          <w:sz w:val="24"/>
          <w:szCs w:val="24"/>
          <w:lang w:eastAsia="hu-HU"/>
        </w:rPr>
        <w:t>Magastetős</w:t>
      </w:r>
      <w:proofErr w:type="spellEnd"/>
      <w:r w:rsidRPr="00CF1DDB">
        <w:rPr>
          <w:rFonts w:ascii="Times New Roman" w:eastAsia="Times New Roman" w:hAnsi="Times New Roman" w:cs="Times New Roman"/>
          <w:sz w:val="24"/>
          <w:szCs w:val="24"/>
          <w:lang w:eastAsia="hu-HU"/>
        </w:rPr>
        <w:t xml:space="preserve"> épületek fedésére megengedett anyag az agyagcserép, betoncserép, fazsindely, kőpala, sík fémlemez, üveg.</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d. Élénk kék, élénkzöld, illetve egyéb élénk, a </w:t>
      </w:r>
      <w:proofErr w:type="spellStart"/>
      <w:r w:rsidRPr="00CF1DDB">
        <w:rPr>
          <w:rFonts w:ascii="Times New Roman" w:eastAsia="Times New Roman" w:hAnsi="Times New Roman" w:cs="Times New Roman"/>
          <w:sz w:val="24"/>
          <w:szCs w:val="24"/>
          <w:lang w:eastAsia="hu-HU"/>
        </w:rPr>
        <w:t>környezetéstől</w:t>
      </w:r>
      <w:proofErr w:type="spellEnd"/>
      <w:r w:rsidRPr="00CF1DDB">
        <w:rPr>
          <w:rFonts w:ascii="Times New Roman" w:eastAsia="Times New Roman" w:hAnsi="Times New Roman" w:cs="Times New Roman"/>
          <w:sz w:val="24"/>
          <w:szCs w:val="24"/>
          <w:lang w:eastAsia="hu-HU"/>
        </w:rPr>
        <w:t xml:space="preserve"> elütő színű tetőfedő anyag alkalmazása nem megengedett.</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e</w:t>
      </w:r>
      <w:proofErr w:type="gramEnd"/>
      <w:r w:rsidRPr="00CF1DDB">
        <w:rPr>
          <w:rFonts w:ascii="Times New Roman" w:eastAsia="Times New Roman" w:hAnsi="Times New Roman" w:cs="Times New Roman"/>
          <w:sz w:val="24"/>
          <w:szCs w:val="24"/>
          <w:lang w:eastAsia="hu-HU"/>
        </w:rPr>
        <w:t>. Az épületeken a tetőfelépítmények, álló tetőablakok által elfoglalt felületi hossz, a tető hosszának 1/3-át nem haladhatja meg. Kialakításuknál nem megengedett a hegyes toronyszerű és a tetőzetre merőleges nyeregtetős (un. „kutyaól” jellegű) ablak.</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f</w:t>
      </w:r>
      <w:proofErr w:type="gramEnd"/>
      <w:r w:rsidRPr="00CF1DDB">
        <w:rPr>
          <w:rFonts w:ascii="Times New Roman" w:eastAsia="Times New Roman" w:hAnsi="Times New Roman" w:cs="Times New Roman"/>
          <w:sz w:val="24"/>
          <w:szCs w:val="24"/>
          <w:lang w:eastAsia="hu-HU"/>
        </w:rPr>
        <w:t>. Homlokzatkialakításnál, a környezetétől eltérő anyagok, a bonyolult homlokzat és színváltások alkalmazása, erős tónusú, hivalkodó, környezetétől elütő színek alkalmazása nem megengedett. Természetes kő, tégla vagy faburkolat esetén a helyi szokásokra jellemző felület kialakítása javasolt.</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g</w:t>
      </w:r>
      <w:proofErr w:type="gramEnd"/>
      <w:r w:rsidRPr="00CF1DDB">
        <w:rPr>
          <w:rFonts w:ascii="Times New Roman" w:eastAsia="Times New Roman" w:hAnsi="Times New Roman" w:cs="Times New Roman"/>
          <w:sz w:val="24"/>
          <w:szCs w:val="24"/>
          <w:lang w:eastAsia="hu-HU"/>
        </w:rPr>
        <w:t xml:space="preserve">. A kertként nem használt felületeket gyepfelületként kell kialakítani és karban tartani. A telken a cserjék és a fák fajtájának és helyének megválasztásakor a helyi </w:t>
      </w:r>
      <w:proofErr w:type="gramStart"/>
      <w:r w:rsidRPr="00CF1DDB">
        <w:rPr>
          <w:rFonts w:ascii="Times New Roman" w:eastAsia="Times New Roman" w:hAnsi="Times New Roman" w:cs="Times New Roman"/>
          <w:sz w:val="24"/>
          <w:szCs w:val="24"/>
          <w:lang w:eastAsia="hu-HU"/>
        </w:rPr>
        <w:t>klimatikus</w:t>
      </w:r>
      <w:proofErr w:type="gramEnd"/>
      <w:r w:rsidRPr="00CF1DDB">
        <w:rPr>
          <w:rFonts w:ascii="Times New Roman" w:eastAsia="Times New Roman" w:hAnsi="Times New Roman" w:cs="Times New Roman"/>
          <w:sz w:val="24"/>
          <w:szCs w:val="24"/>
          <w:lang w:eastAsia="hu-HU"/>
        </w:rPr>
        <w:t xml:space="preserve"> és táji adottságokon túl az építészeti érték telken való elhelyezéséhez is illeszkedni kell. Cserje, sövény a szomszédos telekhatártól minimum 60 cm-re, fa minimum 2,0 m-re ültethető.</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h</w:t>
      </w:r>
      <w:proofErr w:type="gramEnd"/>
      <w:r w:rsidRPr="00CF1DDB">
        <w:rPr>
          <w:rFonts w:ascii="Times New Roman" w:eastAsia="Times New Roman" w:hAnsi="Times New Roman" w:cs="Times New Roman"/>
          <w:sz w:val="24"/>
          <w:szCs w:val="24"/>
          <w:lang w:eastAsia="hu-HU"/>
        </w:rPr>
        <w:t>. A megújuló energia hasznosítását szolgáló berendezést az ingatlanon álló épület utcai megjelenéséhez igazodóan kell elhelyezni. A berendezések tartószerkezete, kapcsolódó szerelvényei, vezetékei az utcai homlokzaton látszó módon nem helyezhetők el. Síktáblás napelemeket, napkollektorokat előkertben és az azt korul határoló kerítésen zavaró módon elhelyezni nem lehet. Kontyolt tetőfelületen napelem, napkollektor nem helyezhető el.</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i.</w:t>
      </w:r>
      <w:proofErr w:type="gramEnd"/>
      <w:r w:rsidRPr="00CF1DDB">
        <w:rPr>
          <w:rFonts w:ascii="Times New Roman" w:eastAsia="Times New Roman" w:hAnsi="Times New Roman" w:cs="Times New Roman"/>
          <w:sz w:val="24"/>
          <w:szCs w:val="24"/>
          <w:lang w:eastAsia="hu-HU"/>
        </w:rPr>
        <w:t xml:space="preserve"> Az utcai homlokzaton vagy tetőfelületen egyéb műszaki berendezés és szerelt kémény nem helyezhető el.</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j. A közterület felőli gyalogos bejárat és gépkocsi behajtása számára fémlemez és műanyaglemez kapu nem helyezhető el.</w:t>
      </w:r>
    </w:p>
    <w:p w:rsidR="00CF1DDB" w:rsidRPr="00CF1DDB" w:rsidRDefault="00CF1DDB" w:rsidP="00CF1DD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Építmények anyaghasználatára vonatkozó általános egyedi</w:t>
      </w:r>
      <w:r w:rsidRPr="00CF1DDB">
        <w:rPr>
          <w:rFonts w:ascii="Times New Roman" w:eastAsia="Times New Roman" w:hAnsi="Times New Roman" w:cs="Times New Roman"/>
          <w:sz w:val="24"/>
          <w:szCs w:val="24"/>
          <w:lang w:eastAsia="hu-HU"/>
        </w:rPr>
        <w:br/>
        <w:t>településképi követelmények</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b/>
          <w:bCs/>
          <w:sz w:val="24"/>
          <w:szCs w:val="24"/>
          <w:lang w:eastAsia="hu-HU"/>
        </w:rPr>
        <w:t>12. §</w:t>
      </w:r>
      <w:r w:rsidRPr="00CF1DDB">
        <w:rPr>
          <w:rFonts w:ascii="Times New Roman" w:eastAsia="Times New Roman" w:hAnsi="Times New Roman" w:cs="Times New Roman"/>
          <w:sz w:val="24"/>
          <w:szCs w:val="24"/>
          <w:lang w:eastAsia="hu-HU"/>
        </w:rPr>
        <w:t> (1) A településképi szempontból nem meghatározó területekre vonatkozó egyedi építészeti követelmények:</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a</w:t>
      </w:r>
      <w:proofErr w:type="gramEnd"/>
      <w:r w:rsidRPr="00CF1DDB">
        <w:rPr>
          <w:rFonts w:ascii="Times New Roman" w:eastAsia="Times New Roman" w:hAnsi="Times New Roman" w:cs="Times New Roman"/>
          <w:sz w:val="24"/>
          <w:szCs w:val="24"/>
          <w:lang w:eastAsia="hu-HU"/>
        </w:rPr>
        <w:t>. Homlokzatkialakításnál, a környezetétől eltérő anyagok, a bonyolult homlokzat és színváltások alkalmazása, erős tónusú, hivalkodó, környezetétől elütő színek alkalmazása nem megengedett.</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b. Épületek fedésére agyagcserép, betoncserép, bitumenes zsindely, </w:t>
      </w:r>
      <w:proofErr w:type="gramStart"/>
      <w:r w:rsidRPr="00CF1DDB">
        <w:rPr>
          <w:rFonts w:ascii="Times New Roman" w:eastAsia="Times New Roman" w:hAnsi="Times New Roman" w:cs="Times New Roman"/>
          <w:sz w:val="24"/>
          <w:szCs w:val="24"/>
          <w:lang w:eastAsia="hu-HU"/>
        </w:rPr>
        <w:t>fa zsindely</w:t>
      </w:r>
      <w:proofErr w:type="gramEnd"/>
      <w:r w:rsidRPr="00CF1DDB">
        <w:rPr>
          <w:rFonts w:ascii="Times New Roman" w:eastAsia="Times New Roman" w:hAnsi="Times New Roman" w:cs="Times New Roman"/>
          <w:sz w:val="24"/>
          <w:szCs w:val="24"/>
          <w:lang w:eastAsia="hu-HU"/>
        </w:rPr>
        <w:t>, kőpala, sík fémlemez, üveg anyagokon kívül más anyag nem megengedett.</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c.</w:t>
      </w:r>
      <w:proofErr w:type="gramEnd"/>
      <w:r w:rsidRPr="00CF1DDB">
        <w:rPr>
          <w:rFonts w:ascii="Times New Roman" w:eastAsia="Times New Roman" w:hAnsi="Times New Roman" w:cs="Times New Roman"/>
          <w:sz w:val="24"/>
          <w:szCs w:val="24"/>
          <w:lang w:eastAsia="hu-HU"/>
        </w:rPr>
        <w:t xml:space="preserve"> Élénk kék, egyéb élénk, a </w:t>
      </w:r>
      <w:proofErr w:type="spellStart"/>
      <w:r w:rsidRPr="00CF1DDB">
        <w:rPr>
          <w:rFonts w:ascii="Times New Roman" w:eastAsia="Times New Roman" w:hAnsi="Times New Roman" w:cs="Times New Roman"/>
          <w:sz w:val="24"/>
          <w:szCs w:val="24"/>
          <w:lang w:eastAsia="hu-HU"/>
        </w:rPr>
        <w:t>környezetéstől</w:t>
      </w:r>
      <w:proofErr w:type="spellEnd"/>
      <w:r w:rsidRPr="00CF1DDB">
        <w:rPr>
          <w:rFonts w:ascii="Times New Roman" w:eastAsia="Times New Roman" w:hAnsi="Times New Roman" w:cs="Times New Roman"/>
          <w:sz w:val="24"/>
          <w:szCs w:val="24"/>
          <w:lang w:eastAsia="hu-HU"/>
        </w:rPr>
        <w:t xml:space="preserve"> elütő színű tetőfedő anyag alkalmazása nem megengedett.</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lastRenderedPageBreak/>
        <w:t xml:space="preserve">d. Tömör kerítés nem építhető. Épített kerítés anyaga a környezetébe illeszkedő </w:t>
      </w:r>
      <w:proofErr w:type="gramStart"/>
      <w:r w:rsidRPr="00CF1DDB">
        <w:rPr>
          <w:rFonts w:ascii="Times New Roman" w:eastAsia="Times New Roman" w:hAnsi="Times New Roman" w:cs="Times New Roman"/>
          <w:sz w:val="24"/>
          <w:szCs w:val="24"/>
          <w:lang w:eastAsia="hu-HU"/>
        </w:rPr>
        <w:t>kell</w:t>
      </w:r>
      <w:proofErr w:type="gramEnd"/>
      <w:r w:rsidRPr="00CF1DDB">
        <w:rPr>
          <w:rFonts w:ascii="Times New Roman" w:eastAsia="Times New Roman" w:hAnsi="Times New Roman" w:cs="Times New Roman"/>
          <w:sz w:val="24"/>
          <w:szCs w:val="24"/>
          <w:lang w:eastAsia="hu-HU"/>
        </w:rPr>
        <w:t xml:space="preserve"> legyen, anyaga csak tégla, kő, fa, fém, kiselemes beton falazóelem, illetve vakolt felület lehet. Sövénykerítés létesíthető.</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e</w:t>
      </w:r>
      <w:proofErr w:type="gramEnd"/>
      <w:r w:rsidRPr="00CF1DDB">
        <w:rPr>
          <w:rFonts w:ascii="Times New Roman" w:eastAsia="Times New Roman" w:hAnsi="Times New Roman" w:cs="Times New Roman"/>
          <w:sz w:val="24"/>
          <w:szCs w:val="24"/>
          <w:lang w:eastAsia="hu-HU"/>
        </w:rPr>
        <w:t>. Kerti építmények a telken álló épületek építészeti megjelenéséhez, anyaghasználatához, színéhez illeszkedőnek kell lennie.</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f</w:t>
      </w:r>
      <w:proofErr w:type="gramEnd"/>
      <w:r w:rsidRPr="00CF1DDB">
        <w:rPr>
          <w:rFonts w:ascii="Times New Roman" w:eastAsia="Times New Roman" w:hAnsi="Times New Roman" w:cs="Times New Roman"/>
          <w:sz w:val="24"/>
          <w:szCs w:val="24"/>
          <w:lang w:eastAsia="hu-HU"/>
        </w:rPr>
        <w:t>. Cserje, sövény a szomszédos telekhatártól mért 60 cm-</w:t>
      </w:r>
      <w:proofErr w:type="spellStart"/>
      <w:r w:rsidRPr="00CF1DDB">
        <w:rPr>
          <w:rFonts w:ascii="Times New Roman" w:eastAsia="Times New Roman" w:hAnsi="Times New Roman" w:cs="Times New Roman"/>
          <w:sz w:val="24"/>
          <w:szCs w:val="24"/>
          <w:lang w:eastAsia="hu-HU"/>
        </w:rPr>
        <w:t>nél</w:t>
      </w:r>
      <w:proofErr w:type="spellEnd"/>
      <w:r w:rsidRPr="00CF1DDB">
        <w:rPr>
          <w:rFonts w:ascii="Times New Roman" w:eastAsia="Times New Roman" w:hAnsi="Times New Roman" w:cs="Times New Roman"/>
          <w:sz w:val="24"/>
          <w:szCs w:val="24"/>
          <w:lang w:eastAsia="hu-HU"/>
        </w:rPr>
        <w:t>, fa 2,0 m-nél közelebb nem ültethető.</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g</w:t>
      </w:r>
      <w:proofErr w:type="gramEnd"/>
      <w:r w:rsidRPr="00CF1DDB">
        <w:rPr>
          <w:rFonts w:ascii="Times New Roman" w:eastAsia="Times New Roman" w:hAnsi="Times New Roman" w:cs="Times New Roman"/>
          <w:sz w:val="24"/>
          <w:szCs w:val="24"/>
          <w:lang w:eastAsia="hu-HU"/>
        </w:rPr>
        <w:t>. A megújuló energia hasznosítását szolgáló berendezést az ingatlanon álló épület utcai megjelenéséhez igazodóan kell elhelyezni. A berendezések tartószerkezete, kapcsolódó szerelvényei, vezetékei az utcai homlokzaton látszó módon nem helyezhetők el. Síktáblás napelemeket, napkollektorokat kerítésen, előkertben elhelyezni nem lehet. Egy tetőfelületen csak egy összefüggő felületen helyezhetők el, melyek lehatárolása (</w:t>
      </w:r>
      <w:proofErr w:type="gramStart"/>
      <w:r w:rsidRPr="00CF1DDB">
        <w:rPr>
          <w:rFonts w:ascii="Times New Roman" w:eastAsia="Times New Roman" w:hAnsi="Times New Roman" w:cs="Times New Roman"/>
          <w:sz w:val="24"/>
          <w:szCs w:val="24"/>
          <w:lang w:eastAsia="hu-HU"/>
        </w:rPr>
        <w:t>kontúrja</w:t>
      </w:r>
      <w:proofErr w:type="gramEnd"/>
      <w:r w:rsidRPr="00CF1DDB">
        <w:rPr>
          <w:rFonts w:ascii="Times New Roman" w:eastAsia="Times New Roman" w:hAnsi="Times New Roman" w:cs="Times New Roman"/>
          <w:sz w:val="24"/>
          <w:szCs w:val="24"/>
          <w:lang w:eastAsia="hu-HU"/>
        </w:rPr>
        <w:t>) téglalap alakú lehet. Kontyolt tetőfelületen napelem, napkollektor nem helyezhető el.</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h</w:t>
      </w:r>
      <w:proofErr w:type="gramEnd"/>
      <w:r w:rsidRPr="00CF1DDB">
        <w:rPr>
          <w:rFonts w:ascii="Times New Roman" w:eastAsia="Times New Roman" w:hAnsi="Times New Roman" w:cs="Times New Roman"/>
          <w:sz w:val="24"/>
          <w:szCs w:val="24"/>
          <w:lang w:eastAsia="hu-HU"/>
        </w:rPr>
        <w:t>. Az utcai homlokzaton vagy tetőfelületen egyéb műszaki berendezés és szerelt kémény nem helyezhető el.</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i.</w:t>
      </w:r>
      <w:proofErr w:type="gramEnd"/>
      <w:r w:rsidRPr="00CF1DDB">
        <w:rPr>
          <w:rFonts w:ascii="Times New Roman" w:eastAsia="Times New Roman" w:hAnsi="Times New Roman" w:cs="Times New Roman"/>
          <w:sz w:val="24"/>
          <w:szCs w:val="24"/>
          <w:lang w:eastAsia="hu-HU"/>
        </w:rPr>
        <w:t xml:space="preserve"> A közterület felőli gyalogos bejárat és gépkocsi behajtása számára fémlemez kapu nem helyezhető el.</w:t>
      </w:r>
    </w:p>
    <w:p w:rsidR="00CF1DDB" w:rsidRPr="00CF1DDB" w:rsidRDefault="00CF1DDB" w:rsidP="00CF1DD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Az egyes sajátos építmények, műtárgyak elhelyezése</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b/>
          <w:bCs/>
          <w:sz w:val="24"/>
          <w:szCs w:val="24"/>
          <w:lang w:eastAsia="hu-HU"/>
        </w:rPr>
        <w:t>13. §</w:t>
      </w:r>
      <w:r w:rsidRPr="00CF1DDB">
        <w:rPr>
          <w:rFonts w:ascii="Times New Roman" w:eastAsia="Times New Roman" w:hAnsi="Times New Roman" w:cs="Times New Roman"/>
          <w:sz w:val="24"/>
          <w:szCs w:val="24"/>
          <w:lang w:eastAsia="hu-HU"/>
        </w:rPr>
        <w:t> (1) A település belterületének és beépítésre szánt területének 100 m-es környezete nem alkalmas a teljes település ellátását biztosító felszíni energiaellátási és elektronikus hírközlési sajátos építmények, műtárgyak elhelyezésére.</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(2) A (1) pontban meghatározott területek kivételével a település területei elsősorban alkalmasak a teljes település ellátását biztosító felszíni energiaellátási és elektronikus hírközlési sajátos építmények, műtárgyak elhelyezésére.</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(3) Új vezeték nélküli elektronikus hírközlés szolgáltatás antenna a belterületen kizárólag már meglévő antenna tartószerkezetére, vagy multifunkcionális kialakítással szerelhető fel.</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(4) </w:t>
      </w:r>
      <w:proofErr w:type="gramStart"/>
      <w:r w:rsidRPr="00CF1DDB">
        <w:rPr>
          <w:rFonts w:ascii="Times New Roman" w:eastAsia="Times New Roman" w:hAnsi="Times New Roman" w:cs="Times New Roman"/>
          <w:sz w:val="24"/>
          <w:szCs w:val="24"/>
          <w:lang w:eastAsia="hu-HU"/>
        </w:rPr>
        <w:t>Transzformátor</w:t>
      </w:r>
      <w:proofErr w:type="gramEnd"/>
      <w:r w:rsidRPr="00CF1DDB">
        <w:rPr>
          <w:rFonts w:ascii="Times New Roman" w:eastAsia="Times New Roman" w:hAnsi="Times New Roman" w:cs="Times New Roman"/>
          <w:sz w:val="24"/>
          <w:szCs w:val="24"/>
          <w:lang w:eastAsia="hu-HU"/>
        </w:rPr>
        <w:t xml:space="preserve"> állomás a településképi szempontból kiemelt területen kizárólag építményben helyezhető el, amelyet az adott területre előírt anyagokból kell kialakítani, amely formavilágában illeszkedik a településképhez, vagy növényzettel teljes mértékben takarni kell.</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(5) Településképi szempontból meghatározó területen a közvilágítás elemeit anyaghasználatában és megjelenésében azonos típusból kell kialakítani.</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(6) A belterület már beépített területén ahol a villamosenergia ellátás hálózatai föld </w:t>
      </w:r>
      <w:proofErr w:type="gramStart"/>
      <w:r w:rsidRPr="00CF1DDB">
        <w:rPr>
          <w:rFonts w:ascii="Times New Roman" w:eastAsia="Times New Roman" w:hAnsi="Times New Roman" w:cs="Times New Roman"/>
          <w:sz w:val="24"/>
          <w:szCs w:val="24"/>
          <w:lang w:eastAsia="hu-HU"/>
        </w:rPr>
        <w:t>feletti vezetésűek</w:t>
      </w:r>
      <w:proofErr w:type="gramEnd"/>
      <w:r w:rsidRPr="00CF1DDB">
        <w:rPr>
          <w:rFonts w:ascii="Times New Roman" w:eastAsia="Times New Roman" w:hAnsi="Times New Roman" w:cs="Times New Roman"/>
          <w:sz w:val="24"/>
          <w:szCs w:val="24"/>
          <w:lang w:eastAsia="hu-HU"/>
        </w:rPr>
        <w:t>, új villamosenergia elosztási, közvilágítási vezetékeket és az elektronikus hírközlési hálózatokat a meglevő oszlopsorra, vagy közös tartóoszlopra kell fektetni. Közös oszlopsorra való telepítés bármilyen akadályoztatása esetén új építendő hálózatot földalatti elhelyezéssel lehet csak kivitelezni.</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(7) Új, vezeték nélküli elektronikus hírközlés építményei számára alkalmas terület a belterületi határtól legalább 500 m-re fekvő külterületi földrészletek. A hírközlési hálózat építményei multifunkcionális kialakítással telepíthetők (pl.: vadles, kilátó, víztorony), de ha nincs meglévő alkalmas építmény, akkor önálló szerkezetre is, természetes anyaghasználattal, tájba illeszkedő módon.</w:t>
      </w:r>
    </w:p>
    <w:p w:rsidR="00CF1DDB" w:rsidRPr="00CF1DDB" w:rsidRDefault="00CF1DDB" w:rsidP="00CF1DD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lastRenderedPageBreak/>
        <w:t>Reklámhordozókra vonatkozó településképi követelmények</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b/>
          <w:bCs/>
          <w:sz w:val="24"/>
          <w:szCs w:val="24"/>
          <w:lang w:eastAsia="hu-HU"/>
        </w:rPr>
        <w:t>14. §</w:t>
      </w:r>
      <w:r w:rsidRPr="00CF1DDB">
        <w:rPr>
          <w:rFonts w:ascii="Times New Roman" w:eastAsia="Times New Roman" w:hAnsi="Times New Roman" w:cs="Times New Roman"/>
          <w:sz w:val="24"/>
          <w:szCs w:val="24"/>
          <w:lang w:eastAsia="hu-HU"/>
        </w:rPr>
        <w:t> (1) Reklámhordozó, illetve reklámhordozót tartó berendezés a település közigazgatási területén belül, kizárólag a meglévő környezethez illeszkedő, egységes kialakítású, azonos megjelenésű lehet.</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(2) Utcabútor a település közigazgatási területén belül, kizárólag a meglévő környezethez illeszkedő, egységes kialakítású, azonos megjelenésű lehet.</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(3) Utcabútor, reklámhordozó, épület előtt az épület utcai homlokzatához legjobban illeszkedő helyen helyezhető el úgy, hogy az épület megjelenését, megközelítését ne akadályozza, az épület bejáratáról a figyelmet ne vonja el.</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(4) Közterületeken 50 m-</w:t>
      </w:r>
      <w:proofErr w:type="spellStart"/>
      <w:r w:rsidRPr="00CF1DDB">
        <w:rPr>
          <w:rFonts w:ascii="Times New Roman" w:eastAsia="Times New Roman" w:hAnsi="Times New Roman" w:cs="Times New Roman"/>
          <w:sz w:val="24"/>
          <w:szCs w:val="24"/>
          <w:lang w:eastAsia="hu-HU"/>
        </w:rPr>
        <w:t>enként</w:t>
      </w:r>
      <w:proofErr w:type="spellEnd"/>
      <w:r w:rsidRPr="00CF1DDB">
        <w:rPr>
          <w:rFonts w:ascii="Times New Roman" w:eastAsia="Times New Roman" w:hAnsi="Times New Roman" w:cs="Times New Roman"/>
          <w:sz w:val="24"/>
          <w:szCs w:val="24"/>
          <w:lang w:eastAsia="hu-HU"/>
        </w:rPr>
        <w:t xml:space="preserve"> több, illetve köztulajdonban álló ingatlanokon ingatlanonként 2,0 m2-nél nagyobb reklámhordozó nem helyezhető el.</w:t>
      </w:r>
    </w:p>
    <w:p w:rsidR="00CF1DDB" w:rsidRPr="00CF1DDB" w:rsidRDefault="00CF1DDB" w:rsidP="00CF1DD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Cégtábla, üzletfelirat, kirakat elhelyezésére vonatkozó településképi követelmények</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b/>
          <w:bCs/>
          <w:sz w:val="24"/>
          <w:szCs w:val="24"/>
          <w:lang w:eastAsia="hu-HU"/>
        </w:rPr>
        <w:t>15. §</w:t>
      </w:r>
      <w:r w:rsidRPr="00CF1DDB">
        <w:rPr>
          <w:rFonts w:ascii="Times New Roman" w:eastAsia="Times New Roman" w:hAnsi="Times New Roman" w:cs="Times New Roman"/>
          <w:sz w:val="24"/>
          <w:szCs w:val="24"/>
          <w:lang w:eastAsia="hu-HU"/>
        </w:rPr>
        <w:t> (1) Cégtábla, üzletfelirat, cégér a tevékenységnek helyt adó épület megjelenésével, anyaghasználatával, színével összhangban helyezhető el.</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(2) A fal síkjára merőlegesen elhelyezett cégjelzés, a gyalogos közlekedési űrszelvény rendeltetésszerű használatát nem akadályozhatja, a gyalogosok közlekedését nem zavarhatja, biztonságát nem veszélyeztetheti. Elhelyezése a földszinti osztópárkány alatt, de minimum 2,50 méteres magasságban lehetséges.</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(3) Cégér még részben sem takarhatja az épület, épületegyüttes nyílászáró szerkezetét, párkányát, korlátját, és egyéb meghatározó építészeti elemét.</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(4) Világítást is tartalmazó felirat kizárólag a cégér, céglogó, cég arculat színeiben készülhet, kivéve a nyitva / zárva felirat, mely lehet fehér, piros, és zöld színű is. Villogó, futó szöveget </w:t>
      </w:r>
      <w:proofErr w:type="spellStart"/>
      <w:r w:rsidRPr="00CF1DDB">
        <w:rPr>
          <w:rFonts w:ascii="Times New Roman" w:eastAsia="Times New Roman" w:hAnsi="Times New Roman" w:cs="Times New Roman"/>
          <w:sz w:val="24"/>
          <w:szCs w:val="24"/>
          <w:lang w:eastAsia="hu-HU"/>
        </w:rPr>
        <w:t>tartalamzó</w:t>
      </w:r>
      <w:proofErr w:type="spellEnd"/>
      <w:r w:rsidRPr="00CF1DDB">
        <w:rPr>
          <w:rFonts w:ascii="Times New Roman" w:eastAsia="Times New Roman" w:hAnsi="Times New Roman" w:cs="Times New Roman"/>
          <w:sz w:val="24"/>
          <w:szCs w:val="24"/>
          <w:lang w:eastAsia="hu-HU"/>
        </w:rPr>
        <w:t xml:space="preserve"> felirat, cégér, logó nem helyezhető el.</w:t>
      </w:r>
    </w:p>
    <w:p w:rsidR="00CF1DDB" w:rsidRPr="00CF1DDB" w:rsidRDefault="00CF1DDB" w:rsidP="00CF1DD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TELEPÜLÉSKÉP-ÉRVÉNYESÍTÉSI ESZKÖZÖK</w:t>
      </w:r>
    </w:p>
    <w:p w:rsidR="00CF1DDB" w:rsidRPr="00CF1DDB" w:rsidRDefault="00CF1DDB" w:rsidP="00CF1DD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Szakmai tájékoztatás és szakmai </w:t>
      </w:r>
      <w:proofErr w:type="gramStart"/>
      <w:r w:rsidRPr="00CF1DDB">
        <w:rPr>
          <w:rFonts w:ascii="Times New Roman" w:eastAsia="Times New Roman" w:hAnsi="Times New Roman" w:cs="Times New Roman"/>
          <w:sz w:val="24"/>
          <w:szCs w:val="24"/>
          <w:lang w:eastAsia="hu-HU"/>
        </w:rPr>
        <w:t>konzultáció</w:t>
      </w:r>
      <w:proofErr w:type="gramEnd"/>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b/>
          <w:bCs/>
          <w:sz w:val="24"/>
          <w:szCs w:val="24"/>
          <w:lang w:eastAsia="hu-HU"/>
        </w:rPr>
        <w:t>16. §</w:t>
      </w:r>
      <w:r w:rsidRPr="00CF1DDB">
        <w:rPr>
          <w:rFonts w:ascii="Times New Roman" w:eastAsia="Times New Roman" w:hAnsi="Times New Roman" w:cs="Times New Roman"/>
          <w:sz w:val="24"/>
          <w:szCs w:val="24"/>
          <w:lang w:eastAsia="hu-HU"/>
        </w:rPr>
        <w:t xml:space="preserve"> (1) A településképi követelményekről való szakmai tájékoztatás és szakmai </w:t>
      </w:r>
      <w:proofErr w:type="gramStart"/>
      <w:r w:rsidRPr="00CF1DDB">
        <w:rPr>
          <w:rFonts w:ascii="Times New Roman" w:eastAsia="Times New Roman" w:hAnsi="Times New Roman" w:cs="Times New Roman"/>
          <w:sz w:val="24"/>
          <w:szCs w:val="24"/>
          <w:lang w:eastAsia="hu-HU"/>
        </w:rPr>
        <w:t>konzultáció</w:t>
      </w:r>
      <w:proofErr w:type="gramEnd"/>
      <w:r w:rsidRPr="00CF1DDB">
        <w:rPr>
          <w:rFonts w:ascii="Times New Roman" w:eastAsia="Times New Roman" w:hAnsi="Times New Roman" w:cs="Times New Roman"/>
          <w:sz w:val="24"/>
          <w:szCs w:val="24"/>
          <w:lang w:eastAsia="hu-HU"/>
        </w:rPr>
        <w:t xml:space="preserve"> igénybe vétele a településen javasolt, amennyiben:</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a</w:t>
      </w:r>
      <w:proofErr w:type="gramEnd"/>
      <w:r w:rsidRPr="00CF1DDB">
        <w:rPr>
          <w:rFonts w:ascii="Times New Roman" w:eastAsia="Times New Roman" w:hAnsi="Times New Roman" w:cs="Times New Roman"/>
          <w:sz w:val="24"/>
          <w:szCs w:val="24"/>
          <w:lang w:eastAsia="hu-HU"/>
        </w:rPr>
        <w:t xml:space="preserve">. </w:t>
      </w:r>
      <w:proofErr w:type="gramStart"/>
      <w:r w:rsidRPr="00CF1DDB">
        <w:rPr>
          <w:rFonts w:ascii="Times New Roman" w:eastAsia="Times New Roman" w:hAnsi="Times New Roman" w:cs="Times New Roman"/>
          <w:sz w:val="24"/>
          <w:szCs w:val="24"/>
          <w:lang w:eastAsia="hu-HU"/>
        </w:rPr>
        <w:t>az</w:t>
      </w:r>
      <w:proofErr w:type="gramEnd"/>
      <w:r w:rsidRPr="00CF1DDB">
        <w:rPr>
          <w:rFonts w:ascii="Times New Roman" w:eastAsia="Times New Roman" w:hAnsi="Times New Roman" w:cs="Times New Roman"/>
          <w:sz w:val="24"/>
          <w:szCs w:val="24"/>
          <w:lang w:eastAsia="hu-HU"/>
        </w:rPr>
        <w:t xml:space="preserve"> építési tevékenység az utcai telekhatártól mért 30 méteren belül van,</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b. </w:t>
      </w:r>
      <w:proofErr w:type="gramStart"/>
      <w:r w:rsidRPr="00CF1DDB">
        <w:rPr>
          <w:rFonts w:ascii="Times New Roman" w:eastAsia="Times New Roman" w:hAnsi="Times New Roman" w:cs="Times New Roman"/>
          <w:sz w:val="24"/>
          <w:szCs w:val="24"/>
          <w:lang w:eastAsia="hu-HU"/>
        </w:rPr>
        <w:t>a</w:t>
      </w:r>
      <w:proofErr w:type="gramEnd"/>
      <w:r w:rsidRPr="00CF1DDB">
        <w:rPr>
          <w:rFonts w:ascii="Times New Roman" w:eastAsia="Times New Roman" w:hAnsi="Times New Roman" w:cs="Times New Roman"/>
          <w:sz w:val="24"/>
          <w:szCs w:val="24"/>
          <w:lang w:eastAsia="hu-HU"/>
        </w:rPr>
        <w:t xml:space="preserve"> tevékenység a </w:t>
      </w:r>
      <w:hyperlink r:id="rId16" w:anchor="ME2" w:history="1">
        <w:r w:rsidRPr="00CF1DDB">
          <w:rPr>
            <w:rFonts w:ascii="Times New Roman" w:eastAsia="Times New Roman" w:hAnsi="Times New Roman" w:cs="Times New Roman"/>
            <w:color w:val="333E55"/>
            <w:sz w:val="24"/>
            <w:szCs w:val="24"/>
            <w:u w:val="single"/>
            <w:lang w:eastAsia="hu-HU"/>
          </w:rPr>
          <w:t>2. melléklet</w:t>
        </w:r>
      </w:hyperlink>
      <w:r w:rsidRPr="00CF1DDB">
        <w:rPr>
          <w:rFonts w:ascii="Times New Roman" w:eastAsia="Times New Roman" w:hAnsi="Times New Roman" w:cs="Times New Roman"/>
          <w:sz w:val="24"/>
          <w:szCs w:val="24"/>
          <w:lang w:eastAsia="hu-HU"/>
        </w:rPr>
        <w:t> szerinti, településképi szempontból kiemelt területen van,</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c.</w:t>
      </w:r>
      <w:proofErr w:type="gramEnd"/>
      <w:r w:rsidRPr="00CF1DDB">
        <w:rPr>
          <w:rFonts w:ascii="Times New Roman" w:eastAsia="Times New Roman" w:hAnsi="Times New Roman" w:cs="Times New Roman"/>
          <w:sz w:val="24"/>
          <w:szCs w:val="24"/>
          <w:lang w:eastAsia="hu-HU"/>
        </w:rPr>
        <w:t xml:space="preserve"> műemlék, vagy helyi védett érték ingatlanán, vagy azzal közvetlenül határos ingatlanon történik.</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d. </w:t>
      </w:r>
      <w:proofErr w:type="gramStart"/>
      <w:r w:rsidRPr="00CF1DDB">
        <w:rPr>
          <w:rFonts w:ascii="Times New Roman" w:eastAsia="Times New Roman" w:hAnsi="Times New Roman" w:cs="Times New Roman"/>
          <w:sz w:val="24"/>
          <w:szCs w:val="24"/>
          <w:lang w:eastAsia="hu-HU"/>
        </w:rPr>
        <w:t>új</w:t>
      </w:r>
      <w:proofErr w:type="gramEnd"/>
      <w:r w:rsidRPr="00CF1DDB">
        <w:rPr>
          <w:rFonts w:ascii="Times New Roman" w:eastAsia="Times New Roman" w:hAnsi="Times New Roman" w:cs="Times New Roman"/>
          <w:sz w:val="24"/>
          <w:szCs w:val="24"/>
          <w:lang w:eastAsia="hu-HU"/>
        </w:rPr>
        <w:t xml:space="preserve"> cégér és reklámhordozó elhelyezése esetén</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e</w:t>
      </w:r>
      <w:proofErr w:type="gramEnd"/>
      <w:r w:rsidRPr="00CF1DDB">
        <w:rPr>
          <w:rFonts w:ascii="Times New Roman" w:eastAsia="Times New Roman" w:hAnsi="Times New Roman" w:cs="Times New Roman"/>
          <w:sz w:val="24"/>
          <w:szCs w:val="24"/>
          <w:lang w:eastAsia="hu-HU"/>
        </w:rPr>
        <w:t xml:space="preserve">. </w:t>
      </w:r>
      <w:proofErr w:type="gramStart"/>
      <w:r w:rsidRPr="00CF1DDB">
        <w:rPr>
          <w:rFonts w:ascii="Times New Roman" w:eastAsia="Times New Roman" w:hAnsi="Times New Roman" w:cs="Times New Roman"/>
          <w:sz w:val="24"/>
          <w:szCs w:val="24"/>
          <w:lang w:eastAsia="hu-HU"/>
        </w:rPr>
        <w:t>új</w:t>
      </w:r>
      <w:proofErr w:type="gramEnd"/>
      <w:r w:rsidRPr="00CF1DDB">
        <w:rPr>
          <w:rFonts w:ascii="Times New Roman" w:eastAsia="Times New Roman" w:hAnsi="Times New Roman" w:cs="Times New Roman"/>
          <w:sz w:val="24"/>
          <w:szCs w:val="24"/>
          <w:lang w:eastAsia="hu-HU"/>
        </w:rPr>
        <w:t xml:space="preserve"> elektronikus hírközlési építmény elhelyezése esetén</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A szakmai </w:t>
      </w:r>
      <w:proofErr w:type="gramStart"/>
      <w:r w:rsidRPr="00CF1DDB">
        <w:rPr>
          <w:rFonts w:ascii="Times New Roman" w:eastAsia="Times New Roman" w:hAnsi="Times New Roman" w:cs="Times New Roman"/>
          <w:sz w:val="24"/>
          <w:szCs w:val="24"/>
          <w:lang w:eastAsia="hu-HU"/>
        </w:rPr>
        <w:t>konzultációt</w:t>
      </w:r>
      <w:proofErr w:type="gramEnd"/>
      <w:r w:rsidRPr="00CF1DDB">
        <w:rPr>
          <w:rFonts w:ascii="Times New Roman" w:eastAsia="Times New Roman" w:hAnsi="Times New Roman" w:cs="Times New Roman"/>
          <w:sz w:val="24"/>
          <w:szCs w:val="24"/>
          <w:lang w:eastAsia="hu-HU"/>
        </w:rPr>
        <w:t xml:space="preserve"> előzetes időpont egyeztetéssel, a polgármester vagy </w:t>
      </w:r>
      <w:proofErr w:type="spellStart"/>
      <w:r w:rsidRPr="00CF1DDB">
        <w:rPr>
          <w:rFonts w:ascii="Times New Roman" w:eastAsia="Times New Roman" w:hAnsi="Times New Roman" w:cs="Times New Roman"/>
          <w:sz w:val="24"/>
          <w:szCs w:val="24"/>
          <w:lang w:eastAsia="hu-HU"/>
        </w:rPr>
        <w:t>főépítész</w:t>
      </w:r>
      <w:proofErr w:type="spellEnd"/>
      <w:r w:rsidRPr="00CF1DDB">
        <w:rPr>
          <w:rFonts w:ascii="Times New Roman" w:eastAsia="Times New Roman" w:hAnsi="Times New Roman" w:cs="Times New Roman"/>
          <w:sz w:val="24"/>
          <w:szCs w:val="24"/>
          <w:lang w:eastAsia="hu-HU"/>
        </w:rPr>
        <w:t xml:space="preserve"> fogadóórájának idején, de legalább az építési tevékenység megkezdése előtt 15 nappal kell lefolytatni az önkormányzat hivatalos helyiségében.</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A szakmai </w:t>
      </w:r>
      <w:proofErr w:type="gramStart"/>
      <w:r w:rsidRPr="00CF1DDB">
        <w:rPr>
          <w:rFonts w:ascii="Times New Roman" w:eastAsia="Times New Roman" w:hAnsi="Times New Roman" w:cs="Times New Roman"/>
          <w:sz w:val="24"/>
          <w:szCs w:val="24"/>
          <w:lang w:eastAsia="hu-HU"/>
        </w:rPr>
        <w:t>konzultáció</w:t>
      </w:r>
      <w:proofErr w:type="gramEnd"/>
      <w:r w:rsidRPr="00CF1DDB">
        <w:rPr>
          <w:rFonts w:ascii="Times New Roman" w:eastAsia="Times New Roman" w:hAnsi="Times New Roman" w:cs="Times New Roman"/>
          <w:sz w:val="24"/>
          <w:szCs w:val="24"/>
          <w:lang w:eastAsia="hu-HU"/>
        </w:rPr>
        <w:t xml:space="preserve"> keretében sor kerül</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lastRenderedPageBreak/>
        <w:t>a</w:t>
      </w:r>
      <w:proofErr w:type="gramEnd"/>
      <w:r w:rsidRPr="00CF1DDB">
        <w:rPr>
          <w:rFonts w:ascii="Times New Roman" w:eastAsia="Times New Roman" w:hAnsi="Times New Roman" w:cs="Times New Roman"/>
          <w:sz w:val="24"/>
          <w:szCs w:val="24"/>
          <w:lang w:eastAsia="hu-HU"/>
        </w:rPr>
        <w:t xml:space="preserve"> tervezés során felmerült alternatív megoldások értékelésére,</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a</w:t>
      </w:r>
      <w:proofErr w:type="gramEnd"/>
      <w:r w:rsidRPr="00CF1DDB">
        <w:rPr>
          <w:rFonts w:ascii="Times New Roman" w:eastAsia="Times New Roman" w:hAnsi="Times New Roman" w:cs="Times New Roman"/>
          <w:sz w:val="24"/>
          <w:szCs w:val="24"/>
          <w:lang w:eastAsia="hu-HU"/>
        </w:rPr>
        <w:t xml:space="preserve"> terv munkaközi javaslatainak előzetes minősítésére,</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az</w:t>
      </w:r>
      <w:proofErr w:type="gramEnd"/>
      <w:r w:rsidRPr="00CF1DDB">
        <w:rPr>
          <w:rFonts w:ascii="Times New Roman" w:eastAsia="Times New Roman" w:hAnsi="Times New Roman" w:cs="Times New Roman"/>
          <w:sz w:val="24"/>
          <w:szCs w:val="24"/>
          <w:lang w:eastAsia="hu-HU"/>
        </w:rPr>
        <w:t xml:space="preserve"> </w:t>
      </w:r>
      <w:proofErr w:type="spellStart"/>
      <w:r w:rsidRPr="00CF1DDB">
        <w:rPr>
          <w:rFonts w:ascii="Times New Roman" w:eastAsia="Times New Roman" w:hAnsi="Times New Roman" w:cs="Times New Roman"/>
          <w:sz w:val="24"/>
          <w:szCs w:val="24"/>
          <w:lang w:eastAsia="hu-HU"/>
        </w:rPr>
        <w:t>Étv</w:t>
      </w:r>
      <w:proofErr w:type="spellEnd"/>
      <w:r w:rsidRPr="00CF1DDB">
        <w:rPr>
          <w:rFonts w:ascii="Times New Roman" w:eastAsia="Times New Roman" w:hAnsi="Times New Roman" w:cs="Times New Roman"/>
          <w:sz w:val="24"/>
          <w:szCs w:val="24"/>
          <w:lang w:eastAsia="hu-HU"/>
        </w:rPr>
        <w:t>. </w:t>
      </w:r>
      <w:hyperlink r:id="rId17" w:anchor="SZ18@BE2" w:history="1">
        <w:r w:rsidRPr="00CF1DDB">
          <w:rPr>
            <w:rFonts w:ascii="Times New Roman" w:eastAsia="Times New Roman" w:hAnsi="Times New Roman" w:cs="Times New Roman"/>
            <w:color w:val="333E55"/>
            <w:sz w:val="24"/>
            <w:szCs w:val="24"/>
            <w:u w:val="single"/>
            <w:lang w:eastAsia="hu-HU"/>
          </w:rPr>
          <w:t>18. § (2) bekezdés</w:t>
        </w:r>
      </w:hyperlink>
      <w:r w:rsidRPr="00CF1DDB">
        <w:rPr>
          <w:rFonts w:ascii="Times New Roman" w:eastAsia="Times New Roman" w:hAnsi="Times New Roman" w:cs="Times New Roman"/>
          <w:sz w:val="24"/>
          <w:szCs w:val="24"/>
          <w:lang w:eastAsia="hu-HU"/>
        </w:rPr>
        <w:t>e szerinti illeszkedési követelményekre vonatkozó javaslatoktól, ajánlásoktól eltérő tervezői megoldások egyeztetésére</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b/>
          <w:bCs/>
          <w:sz w:val="24"/>
          <w:szCs w:val="24"/>
          <w:lang w:eastAsia="hu-HU"/>
        </w:rPr>
        <w:t>17. §</w:t>
      </w:r>
      <w:r w:rsidRPr="00CF1DDB">
        <w:rPr>
          <w:rFonts w:ascii="Times New Roman" w:eastAsia="Times New Roman" w:hAnsi="Times New Roman" w:cs="Times New Roman"/>
          <w:sz w:val="24"/>
          <w:szCs w:val="24"/>
          <w:lang w:eastAsia="hu-HU"/>
        </w:rPr>
        <w:t> (1)</w:t>
      </w:r>
      <w:r w:rsidRPr="00CF1DDB">
        <w:rPr>
          <w:rFonts w:ascii="Times New Roman" w:eastAsia="Times New Roman" w:hAnsi="Times New Roman" w:cs="Times New Roman"/>
          <w:sz w:val="24"/>
          <w:szCs w:val="24"/>
          <w:vertAlign w:val="superscript"/>
          <w:lang w:eastAsia="hu-HU"/>
        </w:rPr>
        <w:t>1</w:t>
      </w:r>
      <w:r w:rsidRPr="00CF1DDB">
        <w:rPr>
          <w:rFonts w:ascii="Times New Roman" w:eastAsia="Times New Roman" w:hAnsi="Times New Roman" w:cs="Times New Roman"/>
          <w:sz w:val="24"/>
          <w:szCs w:val="24"/>
          <w:lang w:eastAsia="hu-HU"/>
        </w:rPr>
        <w:t> A képviselő-testület által átruházott hatáskörben a polgármester – a magasabb szintű jogszabályok keretei között - településképi véleményezési eljárást folytat le a településen végzett építésügyi hatósági engedélyhez kötött építési munkák esetében.</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A polgármester véleményét az önkormányzati </w:t>
      </w:r>
      <w:proofErr w:type="spellStart"/>
      <w:r w:rsidRPr="00CF1DDB">
        <w:rPr>
          <w:rFonts w:ascii="Times New Roman" w:eastAsia="Times New Roman" w:hAnsi="Times New Roman" w:cs="Times New Roman"/>
          <w:sz w:val="24"/>
          <w:szCs w:val="24"/>
          <w:lang w:eastAsia="hu-HU"/>
        </w:rPr>
        <w:t>főépítész</w:t>
      </w:r>
      <w:proofErr w:type="spellEnd"/>
      <w:r w:rsidRPr="00CF1DDB">
        <w:rPr>
          <w:rFonts w:ascii="Times New Roman" w:eastAsia="Times New Roman" w:hAnsi="Times New Roman" w:cs="Times New Roman"/>
          <w:sz w:val="24"/>
          <w:szCs w:val="24"/>
          <w:lang w:eastAsia="hu-HU"/>
        </w:rPr>
        <w:t xml:space="preserve"> szakmai álláspontjára alapozza.</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Amennyiben a benyújtott kérelem a Korm. r. szerinti tartalomnak nem teljes körűen felel meg, a polgármester 5 napos határidővel hiánypótlásra szólítja fel a kérelmezőt.</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Az eljárást a </w:t>
      </w:r>
      <w:hyperlink r:id="rId18" w:anchor="ME3" w:history="1">
        <w:r w:rsidRPr="00CF1DDB">
          <w:rPr>
            <w:rFonts w:ascii="Times New Roman" w:eastAsia="Times New Roman" w:hAnsi="Times New Roman" w:cs="Times New Roman"/>
            <w:color w:val="333E55"/>
            <w:sz w:val="24"/>
            <w:szCs w:val="24"/>
            <w:u w:val="single"/>
            <w:lang w:eastAsia="hu-HU"/>
          </w:rPr>
          <w:t>3. melléklet</w:t>
        </w:r>
      </w:hyperlink>
      <w:r w:rsidRPr="00CF1DDB">
        <w:rPr>
          <w:rFonts w:ascii="Times New Roman" w:eastAsia="Times New Roman" w:hAnsi="Times New Roman" w:cs="Times New Roman"/>
          <w:sz w:val="24"/>
          <w:szCs w:val="24"/>
          <w:lang w:eastAsia="hu-HU"/>
        </w:rPr>
        <w:t> szerinti kérelemmel kell kezdeményezni.</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A polgármester véleményének kialakítása során az alábbi szempontokat veszi figyelembe:</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a</w:t>
      </w:r>
      <w:proofErr w:type="gramEnd"/>
      <w:r w:rsidRPr="00CF1DDB">
        <w:rPr>
          <w:rFonts w:ascii="Times New Roman" w:eastAsia="Times New Roman" w:hAnsi="Times New Roman" w:cs="Times New Roman"/>
          <w:sz w:val="24"/>
          <w:szCs w:val="24"/>
          <w:lang w:eastAsia="hu-HU"/>
        </w:rPr>
        <w:t xml:space="preserve">. </w:t>
      </w:r>
      <w:proofErr w:type="gramStart"/>
      <w:r w:rsidRPr="00CF1DDB">
        <w:rPr>
          <w:rFonts w:ascii="Times New Roman" w:eastAsia="Times New Roman" w:hAnsi="Times New Roman" w:cs="Times New Roman"/>
          <w:sz w:val="24"/>
          <w:szCs w:val="24"/>
          <w:lang w:eastAsia="hu-HU"/>
        </w:rPr>
        <w:t>a</w:t>
      </w:r>
      <w:proofErr w:type="gramEnd"/>
      <w:r w:rsidRPr="00CF1DDB">
        <w:rPr>
          <w:rFonts w:ascii="Times New Roman" w:eastAsia="Times New Roman" w:hAnsi="Times New Roman" w:cs="Times New Roman"/>
          <w:sz w:val="24"/>
          <w:szCs w:val="24"/>
          <w:lang w:eastAsia="hu-HU"/>
        </w:rPr>
        <w:t xml:space="preserve"> településrendezési eszközöknek való megfelelés,</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b. </w:t>
      </w:r>
      <w:proofErr w:type="gramStart"/>
      <w:r w:rsidRPr="00CF1DDB">
        <w:rPr>
          <w:rFonts w:ascii="Times New Roman" w:eastAsia="Times New Roman" w:hAnsi="Times New Roman" w:cs="Times New Roman"/>
          <w:sz w:val="24"/>
          <w:szCs w:val="24"/>
          <w:lang w:eastAsia="hu-HU"/>
        </w:rPr>
        <w:t>e</w:t>
      </w:r>
      <w:proofErr w:type="gramEnd"/>
      <w:r w:rsidRPr="00CF1DDB">
        <w:rPr>
          <w:rFonts w:ascii="Times New Roman" w:eastAsia="Times New Roman" w:hAnsi="Times New Roman" w:cs="Times New Roman"/>
          <w:sz w:val="24"/>
          <w:szCs w:val="24"/>
          <w:lang w:eastAsia="hu-HU"/>
        </w:rPr>
        <w:t xml:space="preserve"> rendeletben megállapított településképi követelmények,</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c.</w:t>
      </w:r>
      <w:proofErr w:type="gramEnd"/>
      <w:r w:rsidRPr="00CF1DDB">
        <w:rPr>
          <w:rFonts w:ascii="Times New Roman" w:eastAsia="Times New Roman" w:hAnsi="Times New Roman" w:cs="Times New Roman"/>
          <w:sz w:val="24"/>
          <w:szCs w:val="24"/>
          <w:lang w:eastAsia="hu-HU"/>
        </w:rPr>
        <w:t xml:space="preserve"> a megvalósuló építmény utcaképbe vagy tájképbe illeszthetősége,</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d. </w:t>
      </w:r>
      <w:proofErr w:type="gramStart"/>
      <w:r w:rsidRPr="00CF1DDB">
        <w:rPr>
          <w:rFonts w:ascii="Times New Roman" w:eastAsia="Times New Roman" w:hAnsi="Times New Roman" w:cs="Times New Roman"/>
          <w:sz w:val="24"/>
          <w:szCs w:val="24"/>
          <w:lang w:eastAsia="hu-HU"/>
        </w:rPr>
        <w:t>a</w:t>
      </w:r>
      <w:proofErr w:type="gramEnd"/>
      <w:r w:rsidRPr="00CF1DDB">
        <w:rPr>
          <w:rFonts w:ascii="Times New Roman" w:eastAsia="Times New Roman" w:hAnsi="Times New Roman" w:cs="Times New Roman"/>
          <w:sz w:val="24"/>
          <w:szCs w:val="24"/>
          <w:lang w:eastAsia="hu-HU"/>
        </w:rPr>
        <w:t xml:space="preserve"> szomszédok érdekei nem sérülhetnek,</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e</w:t>
      </w:r>
      <w:proofErr w:type="gramEnd"/>
      <w:r w:rsidRPr="00CF1DDB">
        <w:rPr>
          <w:rFonts w:ascii="Times New Roman" w:eastAsia="Times New Roman" w:hAnsi="Times New Roman" w:cs="Times New Roman"/>
          <w:sz w:val="24"/>
          <w:szCs w:val="24"/>
          <w:lang w:eastAsia="hu-HU"/>
        </w:rPr>
        <w:t xml:space="preserve">. a közterület </w:t>
      </w:r>
      <w:proofErr w:type="gramStart"/>
      <w:r w:rsidRPr="00CF1DDB">
        <w:rPr>
          <w:rFonts w:ascii="Times New Roman" w:eastAsia="Times New Roman" w:hAnsi="Times New Roman" w:cs="Times New Roman"/>
          <w:sz w:val="24"/>
          <w:szCs w:val="24"/>
          <w:lang w:eastAsia="hu-HU"/>
        </w:rPr>
        <w:t>funkcionálisan</w:t>
      </w:r>
      <w:proofErr w:type="gramEnd"/>
      <w:r w:rsidRPr="00CF1DDB">
        <w:rPr>
          <w:rFonts w:ascii="Times New Roman" w:eastAsia="Times New Roman" w:hAnsi="Times New Roman" w:cs="Times New Roman"/>
          <w:sz w:val="24"/>
          <w:szCs w:val="24"/>
          <w:lang w:eastAsia="hu-HU"/>
        </w:rPr>
        <w:t xml:space="preserve"> és esztétikailag nem romolhat, és</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f</w:t>
      </w:r>
      <w:proofErr w:type="gramEnd"/>
      <w:r w:rsidRPr="00CF1DDB">
        <w:rPr>
          <w:rFonts w:ascii="Times New Roman" w:eastAsia="Times New Roman" w:hAnsi="Times New Roman" w:cs="Times New Roman"/>
          <w:sz w:val="24"/>
          <w:szCs w:val="24"/>
          <w:lang w:eastAsia="hu-HU"/>
        </w:rPr>
        <w:t xml:space="preserve">. </w:t>
      </w:r>
      <w:proofErr w:type="gramStart"/>
      <w:r w:rsidRPr="00CF1DDB">
        <w:rPr>
          <w:rFonts w:ascii="Times New Roman" w:eastAsia="Times New Roman" w:hAnsi="Times New Roman" w:cs="Times New Roman"/>
          <w:sz w:val="24"/>
          <w:szCs w:val="24"/>
          <w:lang w:eastAsia="hu-HU"/>
        </w:rPr>
        <w:t>a</w:t>
      </w:r>
      <w:proofErr w:type="gramEnd"/>
      <w:r w:rsidRPr="00CF1DDB">
        <w:rPr>
          <w:rFonts w:ascii="Times New Roman" w:eastAsia="Times New Roman" w:hAnsi="Times New Roman" w:cs="Times New Roman"/>
          <w:sz w:val="24"/>
          <w:szCs w:val="24"/>
          <w:lang w:eastAsia="hu-HU"/>
        </w:rPr>
        <w:t xml:space="preserve"> helyi védett érték megőrzése.</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A településképi véleményezési eljárás lefolytatása és az építészeti-műszaki dokumentáció értékelése során a településképben harmonikusan megjelenő, településképet nem zavaró, az épített és természeti környezethez illeszkedő és annak előnyösebb megjelenését segítő megoldási szempontokat kell érvényesíteni.</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A kérelemnek tartalmaznia kell:</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helyszínrajzot</w:t>
      </w:r>
      <w:proofErr w:type="gramEnd"/>
      <w:r w:rsidRPr="00CF1DDB">
        <w:rPr>
          <w:rFonts w:ascii="Times New Roman" w:eastAsia="Times New Roman" w:hAnsi="Times New Roman" w:cs="Times New Roman"/>
          <w:sz w:val="24"/>
          <w:szCs w:val="24"/>
          <w:lang w:eastAsia="hu-HU"/>
        </w:rPr>
        <w:t>, amelyen a szomszédos ingatlanon álló építményeket mérethelyesen és egyéb korlátozásokat fel kell tüntetni,</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településképet</w:t>
      </w:r>
      <w:proofErr w:type="gramEnd"/>
      <w:r w:rsidRPr="00CF1DDB">
        <w:rPr>
          <w:rFonts w:ascii="Times New Roman" w:eastAsia="Times New Roman" w:hAnsi="Times New Roman" w:cs="Times New Roman"/>
          <w:sz w:val="24"/>
          <w:szCs w:val="24"/>
          <w:lang w:eastAsia="hu-HU"/>
        </w:rPr>
        <w:t xml:space="preserve"> befolyásoló tömegformálás, homlokzatkialakítás műszaki tervrajzát,</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műszaki</w:t>
      </w:r>
      <w:proofErr w:type="gramEnd"/>
      <w:r w:rsidRPr="00CF1DDB">
        <w:rPr>
          <w:rFonts w:ascii="Times New Roman" w:eastAsia="Times New Roman" w:hAnsi="Times New Roman" w:cs="Times New Roman"/>
          <w:sz w:val="24"/>
          <w:szCs w:val="24"/>
          <w:lang w:eastAsia="hu-HU"/>
        </w:rPr>
        <w:t xml:space="preserve"> leírást az alkalmazott szerkezetekről, technológiai jellemzőkről, építészeti kialakításról, a közterületről közvetlenül látható homlokzatok szín-, és anyaghasználatáról,</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A kérelemhez a </w:t>
      </w:r>
      <w:hyperlink r:id="rId19" w:anchor="SZ17@BE2" w:history="1">
        <w:r w:rsidRPr="00CF1DDB">
          <w:rPr>
            <w:rFonts w:ascii="Times New Roman" w:eastAsia="Times New Roman" w:hAnsi="Times New Roman" w:cs="Times New Roman"/>
            <w:color w:val="333E55"/>
            <w:sz w:val="24"/>
            <w:szCs w:val="24"/>
            <w:u w:val="single"/>
            <w:lang w:eastAsia="hu-HU"/>
          </w:rPr>
          <w:t>(2) bekezdés</w:t>
        </w:r>
      </w:hyperlink>
      <w:r w:rsidRPr="00CF1DDB">
        <w:rPr>
          <w:rFonts w:ascii="Times New Roman" w:eastAsia="Times New Roman" w:hAnsi="Times New Roman" w:cs="Times New Roman"/>
          <w:sz w:val="24"/>
          <w:szCs w:val="24"/>
          <w:lang w:eastAsia="hu-HU"/>
        </w:rPr>
        <w:t>ben meghatározottakon kívül további alaprajzok és a megértéshez szükséges számú metszet is benyújtandó.</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A véleményezési eljárás során vizsgálni kell, hogy az építészeti-műszaki tervdokumentáció megfelel-e a településképi </w:t>
      </w:r>
      <w:proofErr w:type="gramStart"/>
      <w:r w:rsidRPr="00CF1DDB">
        <w:rPr>
          <w:rFonts w:ascii="Times New Roman" w:eastAsia="Times New Roman" w:hAnsi="Times New Roman" w:cs="Times New Roman"/>
          <w:sz w:val="24"/>
          <w:szCs w:val="24"/>
          <w:lang w:eastAsia="hu-HU"/>
        </w:rPr>
        <w:t>rendelet vonatkozó</w:t>
      </w:r>
      <w:proofErr w:type="gramEnd"/>
      <w:r w:rsidRPr="00CF1DDB">
        <w:rPr>
          <w:rFonts w:ascii="Times New Roman" w:eastAsia="Times New Roman" w:hAnsi="Times New Roman" w:cs="Times New Roman"/>
          <w:sz w:val="24"/>
          <w:szCs w:val="24"/>
          <w:lang w:eastAsia="hu-HU"/>
        </w:rPr>
        <w:t xml:space="preserve"> előírásainak.</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A Polgármester településképi véleménye a kérelemhez benyújtott és az Önkormányzati Hivatal által záradékolt 2 példány tervdokumentációval együtt érvényes.</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Amennyiben a polgármester a kérelmezett tevékenységet nem tiltja meg és tudomásul vételről szóló hatósági határozatot nem állít ki 15 napon belül, akkor azt megadottnak kell tekinteni</w:t>
      </w:r>
    </w:p>
    <w:p w:rsidR="00CF1DDB" w:rsidRPr="00CF1DDB" w:rsidRDefault="00CF1DDB" w:rsidP="00CF1DD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Településképi bejelentési eljárás</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b/>
          <w:bCs/>
          <w:sz w:val="24"/>
          <w:szCs w:val="24"/>
          <w:lang w:eastAsia="hu-HU"/>
        </w:rPr>
        <w:t>18. §</w:t>
      </w:r>
      <w:r w:rsidRPr="00CF1DDB">
        <w:rPr>
          <w:rFonts w:ascii="Times New Roman" w:eastAsia="Times New Roman" w:hAnsi="Times New Roman" w:cs="Times New Roman"/>
          <w:sz w:val="24"/>
          <w:szCs w:val="24"/>
          <w:lang w:eastAsia="hu-HU"/>
        </w:rPr>
        <w:t> (1)</w:t>
      </w:r>
      <w:r w:rsidRPr="00CF1DDB">
        <w:rPr>
          <w:rFonts w:ascii="Times New Roman" w:eastAsia="Times New Roman" w:hAnsi="Times New Roman" w:cs="Times New Roman"/>
          <w:sz w:val="24"/>
          <w:szCs w:val="24"/>
          <w:vertAlign w:val="superscript"/>
          <w:lang w:eastAsia="hu-HU"/>
        </w:rPr>
        <w:t>2</w:t>
      </w:r>
      <w:r w:rsidRPr="00CF1DDB">
        <w:rPr>
          <w:rFonts w:ascii="Times New Roman" w:eastAsia="Times New Roman" w:hAnsi="Times New Roman" w:cs="Times New Roman"/>
          <w:sz w:val="24"/>
          <w:szCs w:val="24"/>
          <w:lang w:eastAsia="hu-HU"/>
        </w:rPr>
        <w:t> A képviselő-testület által átruházott hatáskörben a polgármester – a magasabb szintű jogszabályok keretei között - településképi bejelentési eljárást folytat le az alábbi esetekben:</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a</w:t>
      </w:r>
      <w:proofErr w:type="gramEnd"/>
      <w:r w:rsidRPr="00CF1DDB">
        <w:rPr>
          <w:rFonts w:ascii="Times New Roman" w:eastAsia="Times New Roman" w:hAnsi="Times New Roman" w:cs="Times New Roman"/>
          <w:sz w:val="24"/>
          <w:szCs w:val="24"/>
          <w:lang w:eastAsia="hu-HU"/>
        </w:rPr>
        <w:t>. Az épület homlokzatához illesztett előtető, védőtető, ernyőszerkezet építése, meglévő felújítása, helyreállítása, átalakítása, korszerűsítése, bővítése, megváltoztatása.</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b. Kereskedelmi, vendéglátó rendeltetésű épület építése, bővítése, melynek mérete az építési tevékenység után sem haladja meg a nettó 20,0 m</w:t>
      </w:r>
      <w:r w:rsidRPr="00CF1DDB">
        <w:rPr>
          <w:rFonts w:ascii="Times New Roman" w:eastAsia="Times New Roman" w:hAnsi="Times New Roman" w:cs="Times New Roman"/>
          <w:sz w:val="24"/>
          <w:szCs w:val="24"/>
          <w:vertAlign w:val="superscript"/>
          <w:lang w:eastAsia="hu-HU"/>
        </w:rPr>
        <w:t>2</w:t>
      </w:r>
      <w:r w:rsidRPr="00CF1DDB">
        <w:rPr>
          <w:rFonts w:ascii="Times New Roman" w:eastAsia="Times New Roman" w:hAnsi="Times New Roman" w:cs="Times New Roman"/>
          <w:sz w:val="24"/>
          <w:szCs w:val="24"/>
          <w:lang w:eastAsia="hu-HU"/>
        </w:rPr>
        <w:t> alapterületet.</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c.</w:t>
      </w:r>
      <w:proofErr w:type="gramEnd"/>
      <w:r w:rsidRPr="00CF1DDB">
        <w:rPr>
          <w:rFonts w:ascii="Times New Roman" w:eastAsia="Times New Roman" w:hAnsi="Times New Roman" w:cs="Times New Roman"/>
          <w:sz w:val="24"/>
          <w:szCs w:val="24"/>
          <w:lang w:eastAsia="hu-HU"/>
        </w:rPr>
        <w:t xml:space="preserve"> Közterületről látható vendéglátó kerthelyiség kialakítása.</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lastRenderedPageBreak/>
        <w:t>d. Nem emberi tartózkodásra szolgáló építmény építése, bővítése,</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e</w:t>
      </w:r>
      <w:proofErr w:type="gramEnd"/>
      <w:r w:rsidRPr="00CF1DDB">
        <w:rPr>
          <w:rFonts w:ascii="Times New Roman" w:eastAsia="Times New Roman" w:hAnsi="Times New Roman" w:cs="Times New Roman"/>
          <w:sz w:val="24"/>
          <w:szCs w:val="24"/>
          <w:lang w:eastAsia="hu-HU"/>
        </w:rPr>
        <w:t>. Reklámfelület és/vagy önálló reklámtartó építmény építése, meglévő felújítása, helyreállítása, átalakítása, korszerűsítése, bővítése, megváltoztatása.</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f</w:t>
      </w:r>
      <w:proofErr w:type="gramEnd"/>
      <w:r w:rsidRPr="00CF1DDB">
        <w:rPr>
          <w:rFonts w:ascii="Times New Roman" w:eastAsia="Times New Roman" w:hAnsi="Times New Roman" w:cs="Times New Roman"/>
          <w:sz w:val="24"/>
          <w:szCs w:val="24"/>
          <w:lang w:eastAsia="hu-HU"/>
        </w:rPr>
        <w:t>. Föld feletti tárolótartályok, tárolók elhelyezése, építése.</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g</w:t>
      </w:r>
      <w:proofErr w:type="gramEnd"/>
      <w:r w:rsidRPr="00CF1DDB">
        <w:rPr>
          <w:rFonts w:ascii="Times New Roman" w:eastAsia="Times New Roman" w:hAnsi="Times New Roman" w:cs="Times New Roman"/>
          <w:sz w:val="24"/>
          <w:szCs w:val="24"/>
          <w:lang w:eastAsia="hu-HU"/>
        </w:rPr>
        <w:t>. Közterületi kerítés, valamint közterületről látható kerti építmény építése, átalakítása.</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h</w:t>
      </w:r>
      <w:proofErr w:type="gramEnd"/>
      <w:r w:rsidRPr="00CF1DDB">
        <w:rPr>
          <w:rFonts w:ascii="Times New Roman" w:eastAsia="Times New Roman" w:hAnsi="Times New Roman" w:cs="Times New Roman"/>
          <w:sz w:val="24"/>
          <w:szCs w:val="24"/>
          <w:lang w:eastAsia="hu-HU"/>
        </w:rPr>
        <w:t>. Üvegház, fóliasátor elhelyezése.</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i.</w:t>
      </w:r>
      <w:proofErr w:type="gramEnd"/>
      <w:r w:rsidRPr="00CF1DDB">
        <w:rPr>
          <w:rFonts w:ascii="Times New Roman" w:eastAsia="Times New Roman" w:hAnsi="Times New Roman" w:cs="Times New Roman"/>
          <w:sz w:val="24"/>
          <w:szCs w:val="24"/>
          <w:lang w:eastAsia="hu-HU"/>
        </w:rPr>
        <w:t xml:space="preserve"> A bruttó 50,0m3-nél nem nagyobb térfogatú vagy a 1,50 m-nél nem mélyebb magánhasználatú kerti víz-, fürdőmedence, kerti tó építése.</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j. Napenergia, kollektor, szellőző-, </w:t>
      </w:r>
      <w:proofErr w:type="gramStart"/>
      <w:r w:rsidRPr="00CF1DDB">
        <w:rPr>
          <w:rFonts w:ascii="Times New Roman" w:eastAsia="Times New Roman" w:hAnsi="Times New Roman" w:cs="Times New Roman"/>
          <w:sz w:val="24"/>
          <w:szCs w:val="24"/>
          <w:lang w:eastAsia="hu-HU"/>
        </w:rPr>
        <w:t>klíma-</w:t>
      </w:r>
      <w:proofErr w:type="gramEnd"/>
      <w:r w:rsidRPr="00CF1DDB">
        <w:rPr>
          <w:rFonts w:ascii="Times New Roman" w:eastAsia="Times New Roman" w:hAnsi="Times New Roman" w:cs="Times New Roman"/>
          <w:sz w:val="24"/>
          <w:szCs w:val="24"/>
          <w:lang w:eastAsia="hu-HU"/>
        </w:rPr>
        <w:t>, riasztóberendezés, villámhárító berendezés, áru- és pénzautomata elhelyezése.</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k.</w:t>
      </w:r>
      <w:proofErr w:type="gramEnd"/>
      <w:r w:rsidRPr="00CF1DDB">
        <w:rPr>
          <w:rFonts w:ascii="Times New Roman" w:eastAsia="Times New Roman" w:hAnsi="Times New Roman" w:cs="Times New Roman"/>
          <w:sz w:val="24"/>
          <w:szCs w:val="24"/>
          <w:lang w:eastAsia="hu-HU"/>
        </w:rPr>
        <w:t xml:space="preserve"> Építménynek minősülő szelektív és háztartási célú hulladékgyűjtő és -tároló elhelyezése.</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Az eljárás lefolytatására vonatkozó eljárás </w:t>
      </w:r>
      <w:hyperlink r:id="rId20" w:anchor="ME3" w:history="1">
        <w:r w:rsidRPr="00CF1DDB">
          <w:rPr>
            <w:rFonts w:ascii="Times New Roman" w:eastAsia="Times New Roman" w:hAnsi="Times New Roman" w:cs="Times New Roman"/>
            <w:color w:val="333E55"/>
            <w:sz w:val="24"/>
            <w:szCs w:val="24"/>
            <w:u w:val="single"/>
            <w:lang w:eastAsia="hu-HU"/>
          </w:rPr>
          <w:t>3. melléklet</w:t>
        </w:r>
      </w:hyperlink>
      <w:r w:rsidRPr="00CF1DDB">
        <w:rPr>
          <w:rFonts w:ascii="Times New Roman" w:eastAsia="Times New Roman" w:hAnsi="Times New Roman" w:cs="Times New Roman"/>
          <w:sz w:val="24"/>
          <w:szCs w:val="24"/>
          <w:lang w:eastAsia="hu-HU"/>
        </w:rPr>
        <w:t> szerinti kérelmét az építési tevékenység végzésére jogosult papír alapon vagy elektronikusan nyújtja be a polgármesternek az erre a célra rendszeresített formanyomtatványon legalább az építési tevékenység megkezdése előtt 15 nappal.</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Amennyiben a benyújtott kérelem a Korm. r. szerinti tartalomnak nem teljes körűen felel meg, a polgármester 5 napos határidővel hiánypótlásra szólítja fel a kérelmezőt.</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A településképi bejelentési eljárásban a tevékenység tudomásulvételéről vagy megtiltásáról szóló döntés kialakítása során vizsgálni kell, hogy az építészeti-műszaki tervdokumentáció megfelel-e a településképi </w:t>
      </w:r>
      <w:proofErr w:type="gramStart"/>
      <w:r w:rsidRPr="00CF1DDB">
        <w:rPr>
          <w:rFonts w:ascii="Times New Roman" w:eastAsia="Times New Roman" w:hAnsi="Times New Roman" w:cs="Times New Roman"/>
          <w:sz w:val="24"/>
          <w:szCs w:val="24"/>
          <w:lang w:eastAsia="hu-HU"/>
        </w:rPr>
        <w:t>rendelet vonatkozó</w:t>
      </w:r>
      <w:proofErr w:type="gramEnd"/>
      <w:r w:rsidRPr="00CF1DDB">
        <w:rPr>
          <w:rFonts w:ascii="Times New Roman" w:eastAsia="Times New Roman" w:hAnsi="Times New Roman" w:cs="Times New Roman"/>
          <w:sz w:val="24"/>
          <w:szCs w:val="24"/>
          <w:lang w:eastAsia="hu-HU"/>
        </w:rPr>
        <w:t xml:space="preserve"> előírásainak.</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Amennyiben a tevékenység megfelel a </w:t>
      </w:r>
      <w:hyperlink r:id="rId21" w:anchor="SZ18@BE4" w:history="1">
        <w:r w:rsidRPr="00CF1DDB">
          <w:rPr>
            <w:rFonts w:ascii="Times New Roman" w:eastAsia="Times New Roman" w:hAnsi="Times New Roman" w:cs="Times New Roman"/>
            <w:color w:val="333E55"/>
            <w:sz w:val="24"/>
            <w:szCs w:val="24"/>
            <w:u w:val="single"/>
            <w:lang w:eastAsia="hu-HU"/>
          </w:rPr>
          <w:t>(4) bekezdés</w:t>
        </w:r>
      </w:hyperlink>
      <w:r w:rsidRPr="00CF1DDB">
        <w:rPr>
          <w:rFonts w:ascii="Times New Roman" w:eastAsia="Times New Roman" w:hAnsi="Times New Roman" w:cs="Times New Roman"/>
          <w:sz w:val="24"/>
          <w:szCs w:val="24"/>
          <w:lang w:eastAsia="hu-HU"/>
        </w:rPr>
        <w:t>ben felsorolt szempontoknak, a polgármester a tervezett építési tevékenység, reklámelhelyezés vagy rendeltetésváltoztatás tudomásul vételéről hatósági határozatot állít ki, melynek érvényességi ideje, ha a hatósági határozat másképpen nem rendelkezik:</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állandó</w:t>
      </w:r>
      <w:proofErr w:type="gramEnd"/>
      <w:r w:rsidRPr="00CF1DDB">
        <w:rPr>
          <w:rFonts w:ascii="Times New Roman" w:eastAsia="Times New Roman" w:hAnsi="Times New Roman" w:cs="Times New Roman"/>
          <w:sz w:val="24"/>
          <w:szCs w:val="24"/>
          <w:lang w:eastAsia="hu-HU"/>
        </w:rPr>
        <w:t xml:space="preserve"> építmény esetén végleges,</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legfeljebb</w:t>
      </w:r>
      <w:proofErr w:type="gramEnd"/>
      <w:r w:rsidRPr="00CF1DDB">
        <w:rPr>
          <w:rFonts w:ascii="Times New Roman" w:eastAsia="Times New Roman" w:hAnsi="Times New Roman" w:cs="Times New Roman"/>
          <w:sz w:val="24"/>
          <w:szCs w:val="24"/>
          <w:lang w:eastAsia="hu-HU"/>
        </w:rPr>
        <w:t xml:space="preserve"> 180 napig fennálló építmény esetén a kérelem szerinti, de legfeljebb 180 nap,</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reklámcélú</w:t>
      </w:r>
      <w:proofErr w:type="gramEnd"/>
      <w:r w:rsidRPr="00CF1DDB">
        <w:rPr>
          <w:rFonts w:ascii="Times New Roman" w:eastAsia="Times New Roman" w:hAnsi="Times New Roman" w:cs="Times New Roman"/>
          <w:sz w:val="24"/>
          <w:szCs w:val="24"/>
          <w:lang w:eastAsia="hu-HU"/>
        </w:rPr>
        <w:t xml:space="preserve"> hirdetmény és hirdető-berendezése esetén 3 év</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cégér, valamint cégjelző- és címjelző hirdetmények és hirdetőberendezései esetén 5 év, de legfeljebb </w:t>
      </w:r>
      <w:proofErr w:type="gramStart"/>
      <w:r w:rsidRPr="00CF1DDB">
        <w:rPr>
          <w:rFonts w:ascii="Times New Roman" w:eastAsia="Times New Roman" w:hAnsi="Times New Roman" w:cs="Times New Roman"/>
          <w:sz w:val="24"/>
          <w:szCs w:val="24"/>
          <w:lang w:eastAsia="hu-HU"/>
        </w:rPr>
        <w:t>aktualitása</w:t>
      </w:r>
      <w:proofErr w:type="gramEnd"/>
      <w:r w:rsidRPr="00CF1DDB">
        <w:rPr>
          <w:rFonts w:ascii="Times New Roman" w:eastAsia="Times New Roman" w:hAnsi="Times New Roman" w:cs="Times New Roman"/>
          <w:sz w:val="24"/>
          <w:szCs w:val="24"/>
          <w:lang w:eastAsia="hu-HU"/>
        </w:rPr>
        <w:t xml:space="preserve"> megszűnésének időpontja,</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útbaigazító hirdetmény esetén 5 év, de legfeljebb </w:t>
      </w:r>
      <w:proofErr w:type="gramStart"/>
      <w:r w:rsidRPr="00CF1DDB">
        <w:rPr>
          <w:rFonts w:ascii="Times New Roman" w:eastAsia="Times New Roman" w:hAnsi="Times New Roman" w:cs="Times New Roman"/>
          <w:sz w:val="24"/>
          <w:szCs w:val="24"/>
          <w:lang w:eastAsia="hu-HU"/>
        </w:rPr>
        <w:t>aktualitása</w:t>
      </w:r>
      <w:proofErr w:type="gramEnd"/>
      <w:r w:rsidRPr="00CF1DDB">
        <w:rPr>
          <w:rFonts w:ascii="Times New Roman" w:eastAsia="Times New Roman" w:hAnsi="Times New Roman" w:cs="Times New Roman"/>
          <w:sz w:val="24"/>
          <w:szCs w:val="24"/>
          <w:lang w:eastAsia="hu-HU"/>
        </w:rPr>
        <w:t xml:space="preserve"> megszűnésének időpontja.</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A településképi bejelentés hatósági határozata a települési </w:t>
      </w:r>
      <w:proofErr w:type="spellStart"/>
      <w:r w:rsidRPr="00CF1DDB">
        <w:rPr>
          <w:rFonts w:ascii="Times New Roman" w:eastAsia="Times New Roman" w:hAnsi="Times New Roman" w:cs="Times New Roman"/>
          <w:sz w:val="24"/>
          <w:szCs w:val="24"/>
          <w:lang w:eastAsia="hu-HU"/>
        </w:rPr>
        <w:t>főépítész</w:t>
      </w:r>
      <w:proofErr w:type="spellEnd"/>
      <w:r w:rsidRPr="00CF1DDB">
        <w:rPr>
          <w:rFonts w:ascii="Times New Roman" w:eastAsia="Times New Roman" w:hAnsi="Times New Roman" w:cs="Times New Roman"/>
          <w:sz w:val="24"/>
          <w:szCs w:val="24"/>
          <w:lang w:eastAsia="hu-HU"/>
        </w:rPr>
        <w:t xml:space="preserve"> szakmai álláspontján alapul.</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Amennyiben a polgármester a kérelmezett tevékenységet nem tiltja meg és tudomásul vételről szóló hatósági határozatot nem állít ki 15 napon belül, azt megadottnak kell tekinteni a </w:t>
      </w:r>
      <w:hyperlink r:id="rId22" w:anchor="SZ18@BE3" w:history="1">
        <w:r w:rsidRPr="00CF1DDB">
          <w:rPr>
            <w:rFonts w:ascii="Times New Roman" w:eastAsia="Times New Roman" w:hAnsi="Times New Roman" w:cs="Times New Roman"/>
            <w:color w:val="333E55"/>
            <w:sz w:val="24"/>
            <w:szCs w:val="24"/>
            <w:u w:val="single"/>
            <w:lang w:eastAsia="hu-HU"/>
          </w:rPr>
          <w:t>(3) bekezdés</w:t>
        </w:r>
      </w:hyperlink>
      <w:r w:rsidRPr="00CF1DDB">
        <w:rPr>
          <w:rFonts w:ascii="Times New Roman" w:eastAsia="Times New Roman" w:hAnsi="Times New Roman" w:cs="Times New Roman"/>
          <w:sz w:val="24"/>
          <w:szCs w:val="24"/>
          <w:lang w:eastAsia="hu-HU"/>
        </w:rPr>
        <w:t> szerinti érvényességi időtartamra vonatkozóan.</w:t>
      </w:r>
    </w:p>
    <w:p w:rsidR="00CF1DDB" w:rsidRPr="00CF1DDB" w:rsidRDefault="00CF1DDB" w:rsidP="00CF1DD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Településképi kötelezés, településképi bírság</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b/>
          <w:bCs/>
          <w:sz w:val="24"/>
          <w:szCs w:val="24"/>
          <w:lang w:eastAsia="hu-HU"/>
        </w:rPr>
        <w:t>19. §</w:t>
      </w:r>
      <w:r w:rsidRPr="00CF1DDB">
        <w:rPr>
          <w:rFonts w:ascii="Times New Roman" w:eastAsia="Times New Roman" w:hAnsi="Times New Roman" w:cs="Times New Roman"/>
          <w:sz w:val="24"/>
          <w:szCs w:val="24"/>
          <w:lang w:eastAsia="hu-HU"/>
        </w:rPr>
        <w:t> (1) A magasabb szintű jogszabályok keretei között településképi kötelezési eljárást kell lefolytatni:</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a</w:t>
      </w:r>
      <w:proofErr w:type="gramEnd"/>
      <w:r w:rsidRPr="00CF1DDB">
        <w:rPr>
          <w:rFonts w:ascii="Times New Roman" w:eastAsia="Times New Roman" w:hAnsi="Times New Roman" w:cs="Times New Roman"/>
          <w:sz w:val="24"/>
          <w:szCs w:val="24"/>
          <w:lang w:eastAsia="hu-HU"/>
        </w:rPr>
        <w:t xml:space="preserve">. </w:t>
      </w:r>
      <w:proofErr w:type="gramStart"/>
      <w:r w:rsidRPr="00CF1DDB">
        <w:rPr>
          <w:rFonts w:ascii="Times New Roman" w:eastAsia="Times New Roman" w:hAnsi="Times New Roman" w:cs="Times New Roman"/>
          <w:sz w:val="24"/>
          <w:szCs w:val="24"/>
          <w:lang w:eastAsia="hu-HU"/>
        </w:rPr>
        <w:t>utcaképet</w:t>
      </w:r>
      <w:proofErr w:type="gramEnd"/>
      <w:r w:rsidRPr="00CF1DDB">
        <w:rPr>
          <w:rFonts w:ascii="Times New Roman" w:eastAsia="Times New Roman" w:hAnsi="Times New Roman" w:cs="Times New Roman"/>
          <w:sz w:val="24"/>
          <w:szCs w:val="24"/>
          <w:lang w:eastAsia="hu-HU"/>
        </w:rPr>
        <w:t xml:space="preserve"> vagy tájképet rontó építmény,</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b. </w:t>
      </w:r>
      <w:proofErr w:type="gramStart"/>
      <w:r w:rsidRPr="00CF1DDB">
        <w:rPr>
          <w:rFonts w:ascii="Times New Roman" w:eastAsia="Times New Roman" w:hAnsi="Times New Roman" w:cs="Times New Roman"/>
          <w:sz w:val="24"/>
          <w:szCs w:val="24"/>
          <w:lang w:eastAsia="hu-HU"/>
        </w:rPr>
        <w:t>településképi</w:t>
      </w:r>
      <w:proofErr w:type="gramEnd"/>
      <w:r w:rsidRPr="00CF1DDB">
        <w:rPr>
          <w:rFonts w:ascii="Times New Roman" w:eastAsia="Times New Roman" w:hAnsi="Times New Roman" w:cs="Times New Roman"/>
          <w:sz w:val="24"/>
          <w:szCs w:val="24"/>
          <w:lang w:eastAsia="hu-HU"/>
        </w:rPr>
        <w:t xml:space="preserve"> követelmények negatív hatású megsértése,</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c.</w:t>
      </w:r>
      <w:proofErr w:type="gramEnd"/>
      <w:r w:rsidRPr="00CF1DDB">
        <w:rPr>
          <w:rFonts w:ascii="Times New Roman" w:eastAsia="Times New Roman" w:hAnsi="Times New Roman" w:cs="Times New Roman"/>
          <w:sz w:val="24"/>
          <w:szCs w:val="24"/>
          <w:lang w:eastAsia="hu-HU"/>
        </w:rPr>
        <w:t xml:space="preserve"> helyi védett érték rongálása továbbá jókarbantartásának elmulasztása,</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d. </w:t>
      </w:r>
      <w:proofErr w:type="gramStart"/>
      <w:r w:rsidRPr="00CF1DDB">
        <w:rPr>
          <w:rFonts w:ascii="Times New Roman" w:eastAsia="Times New Roman" w:hAnsi="Times New Roman" w:cs="Times New Roman"/>
          <w:sz w:val="24"/>
          <w:szCs w:val="24"/>
          <w:lang w:eastAsia="hu-HU"/>
        </w:rPr>
        <w:t>településképi</w:t>
      </w:r>
      <w:proofErr w:type="gramEnd"/>
      <w:r w:rsidRPr="00CF1DDB">
        <w:rPr>
          <w:rFonts w:ascii="Times New Roman" w:eastAsia="Times New Roman" w:hAnsi="Times New Roman" w:cs="Times New Roman"/>
          <w:sz w:val="24"/>
          <w:szCs w:val="24"/>
          <w:lang w:eastAsia="hu-HU"/>
        </w:rPr>
        <w:t xml:space="preserve"> bejelentési eljárás elmulasztása,</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e</w:t>
      </w:r>
      <w:proofErr w:type="gramEnd"/>
      <w:r w:rsidRPr="00CF1DDB">
        <w:rPr>
          <w:rFonts w:ascii="Times New Roman" w:eastAsia="Times New Roman" w:hAnsi="Times New Roman" w:cs="Times New Roman"/>
          <w:sz w:val="24"/>
          <w:szCs w:val="24"/>
          <w:lang w:eastAsia="hu-HU"/>
        </w:rPr>
        <w:t xml:space="preserve">. a településképet rontó </w:t>
      </w:r>
      <w:proofErr w:type="gramStart"/>
      <w:r w:rsidRPr="00CF1DDB">
        <w:rPr>
          <w:rFonts w:ascii="Times New Roman" w:eastAsia="Times New Roman" w:hAnsi="Times New Roman" w:cs="Times New Roman"/>
          <w:sz w:val="24"/>
          <w:szCs w:val="24"/>
          <w:lang w:eastAsia="hu-HU"/>
        </w:rPr>
        <w:t>reklámok</w:t>
      </w:r>
      <w:proofErr w:type="gramEnd"/>
      <w:r w:rsidRPr="00CF1DDB">
        <w:rPr>
          <w:rFonts w:ascii="Times New Roman" w:eastAsia="Times New Roman" w:hAnsi="Times New Roman" w:cs="Times New Roman"/>
          <w:sz w:val="24"/>
          <w:szCs w:val="24"/>
          <w:lang w:eastAsia="hu-HU"/>
        </w:rPr>
        <w:t>, cégérek, hirdetés funkciójú objektumok, hirdető berendezések felújítása, átalakítása, áthelyezése vagy megszüntetése és eltávolítása érdekében, ha azok elhelyezése nem felel meg a jogszabályban foglalt követelményeknek,</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lastRenderedPageBreak/>
        <w:t>helyi</w:t>
      </w:r>
      <w:proofErr w:type="gramEnd"/>
      <w:r w:rsidRPr="00CF1DDB">
        <w:rPr>
          <w:rFonts w:ascii="Times New Roman" w:eastAsia="Times New Roman" w:hAnsi="Times New Roman" w:cs="Times New Roman"/>
          <w:sz w:val="24"/>
          <w:szCs w:val="24"/>
          <w:lang w:eastAsia="hu-HU"/>
        </w:rPr>
        <w:t xml:space="preserve"> építészeti értékek védelme érdekében, ha az építmény - vagy annak az érték védelemmel összefüggő, a településképi látványban megjelenő része műszaki állapota nem megfelelő, balesetveszélyes, homlokzati </w:t>
      </w:r>
      <w:proofErr w:type="spellStart"/>
      <w:r w:rsidRPr="00CF1DDB">
        <w:rPr>
          <w:rFonts w:ascii="Times New Roman" w:eastAsia="Times New Roman" w:hAnsi="Times New Roman" w:cs="Times New Roman"/>
          <w:sz w:val="24"/>
          <w:szCs w:val="24"/>
          <w:lang w:eastAsia="hu-HU"/>
        </w:rPr>
        <w:t>burkolatai</w:t>
      </w:r>
      <w:proofErr w:type="spellEnd"/>
      <w:r w:rsidRPr="00CF1DDB">
        <w:rPr>
          <w:rFonts w:ascii="Times New Roman" w:eastAsia="Times New Roman" w:hAnsi="Times New Roman" w:cs="Times New Roman"/>
          <w:sz w:val="24"/>
          <w:szCs w:val="24"/>
          <w:lang w:eastAsia="hu-HU"/>
        </w:rPr>
        <w:t xml:space="preserve"> vagy díszítő elemei hiányosak; sérültek,</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vertAlign w:val="superscript"/>
          <w:lang w:eastAsia="hu-HU"/>
        </w:rPr>
        <w:t>3</w:t>
      </w:r>
      <w:r w:rsidRPr="00CF1DDB">
        <w:rPr>
          <w:rFonts w:ascii="Times New Roman" w:eastAsia="Times New Roman" w:hAnsi="Times New Roman" w:cs="Times New Roman"/>
          <w:sz w:val="24"/>
          <w:szCs w:val="24"/>
          <w:lang w:eastAsia="hu-HU"/>
        </w:rPr>
        <w:t xml:space="preserve"> Az eljárás megindítható bejelentésre vagy hivatalból. Bejelentés esetén a </w:t>
      </w:r>
      <w:proofErr w:type="spellStart"/>
      <w:r w:rsidRPr="00CF1DDB">
        <w:rPr>
          <w:rFonts w:ascii="Times New Roman" w:eastAsia="Times New Roman" w:hAnsi="Times New Roman" w:cs="Times New Roman"/>
          <w:sz w:val="24"/>
          <w:szCs w:val="24"/>
          <w:lang w:eastAsia="hu-HU"/>
        </w:rPr>
        <w:t>főépítész</w:t>
      </w:r>
      <w:proofErr w:type="spellEnd"/>
      <w:r w:rsidRPr="00CF1DDB">
        <w:rPr>
          <w:rFonts w:ascii="Times New Roman" w:eastAsia="Times New Roman" w:hAnsi="Times New Roman" w:cs="Times New Roman"/>
          <w:sz w:val="24"/>
          <w:szCs w:val="24"/>
          <w:lang w:eastAsia="hu-HU"/>
        </w:rPr>
        <w:t xml:space="preserve"> véleménye alapján a képviselő-testület által átruházott hatáskörben polgármester dönt.</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A </w:t>
      </w:r>
      <w:proofErr w:type="gramStart"/>
      <w:r w:rsidRPr="00CF1DDB">
        <w:rPr>
          <w:rFonts w:ascii="Times New Roman" w:eastAsia="Times New Roman" w:hAnsi="Times New Roman" w:cs="Times New Roman"/>
          <w:sz w:val="24"/>
          <w:szCs w:val="24"/>
          <w:lang w:eastAsia="hu-HU"/>
        </w:rPr>
        <w:t>bejelentés írásban</w:t>
      </w:r>
      <w:proofErr w:type="gramEnd"/>
      <w:r w:rsidRPr="00CF1DDB">
        <w:rPr>
          <w:rFonts w:ascii="Times New Roman" w:eastAsia="Times New Roman" w:hAnsi="Times New Roman" w:cs="Times New Roman"/>
          <w:sz w:val="24"/>
          <w:szCs w:val="24"/>
          <w:lang w:eastAsia="hu-HU"/>
        </w:rPr>
        <w:t xml:space="preserve"> történik a polgármesternek papíron vagy elektronikusan.</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A bejelentésnek tartalmaznia kell:</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a</w:t>
      </w:r>
      <w:proofErr w:type="gramEnd"/>
      <w:r w:rsidRPr="00CF1DDB">
        <w:rPr>
          <w:rFonts w:ascii="Times New Roman" w:eastAsia="Times New Roman" w:hAnsi="Times New Roman" w:cs="Times New Roman"/>
          <w:sz w:val="24"/>
          <w:szCs w:val="24"/>
          <w:lang w:eastAsia="hu-HU"/>
        </w:rPr>
        <w:t xml:space="preserve">. </w:t>
      </w:r>
      <w:proofErr w:type="gramStart"/>
      <w:r w:rsidRPr="00CF1DDB">
        <w:rPr>
          <w:rFonts w:ascii="Times New Roman" w:eastAsia="Times New Roman" w:hAnsi="Times New Roman" w:cs="Times New Roman"/>
          <w:sz w:val="24"/>
          <w:szCs w:val="24"/>
          <w:lang w:eastAsia="hu-HU"/>
        </w:rPr>
        <w:t>a</w:t>
      </w:r>
      <w:proofErr w:type="gramEnd"/>
      <w:r w:rsidRPr="00CF1DDB">
        <w:rPr>
          <w:rFonts w:ascii="Times New Roman" w:eastAsia="Times New Roman" w:hAnsi="Times New Roman" w:cs="Times New Roman"/>
          <w:sz w:val="24"/>
          <w:szCs w:val="24"/>
          <w:lang w:eastAsia="hu-HU"/>
        </w:rPr>
        <w:t xml:space="preserve"> bejelentő nevét, lakcímét és aláírását,</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 xml:space="preserve">b. </w:t>
      </w:r>
      <w:proofErr w:type="gramStart"/>
      <w:r w:rsidRPr="00CF1DDB">
        <w:rPr>
          <w:rFonts w:ascii="Times New Roman" w:eastAsia="Times New Roman" w:hAnsi="Times New Roman" w:cs="Times New Roman"/>
          <w:sz w:val="24"/>
          <w:szCs w:val="24"/>
          <w:lang w:eastAsia="hu-HU"/>
        </w:rPr>
        <w:t>a</w:t>
      </w:r>
      <w:proofErr w:type="gramEnd"/>
      <w:r w:rsidRPr="00CF1DDB">
        <w:rPr>
          <w:rFonts w:ascii="Times New Roman" w:eastAsia="Times New Roman" w:hAnsi="Times New Roman" w:cs="Times New Roman"/>
          <w:sz w:val="24"/>
          <w:szCs w:val="24"/>
          <w:lang w:eastAsia="hu-HU"/>
        </w:rPr>
        <w:t xml:space="preserve"> bejelenteni kívánt szabálysértés helyét, rövid leírását,</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c.</w:t>
      </w:r>
      <w:proofErr w:type="gramEnd"/>
      <w:r w:rsidRPr="00CF1DDB">
        <w:rPr>
          <w:rFonts w:ascii="Times New Roman" w:eastAsia="Times New Roman" w:hAnsi="Times New Roman" w:cs="Times New Roman"/>
          <w:sz w:val="24"/>
          <w:szCs w:val="24"/>
          <w:lang w:eastAsia="hu-HU"/>
        </w:rPr>
        <w:t xml:space="preserve"> fényképet,</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A polgármester e rendeletben felsorolt szabálytalanságok esetén felhívja az ingatlan birtokosa, használója, vagyonkezelője, ezek hiányában tulajdonosa (továbbiakban együtt: ingatlantulajdonos) figyelmét a jogszabálysértésre és 60 napos határidőt biztosít a jogszabálysértés megszűntetésére.</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A kötelezés ellen a kézhezvételtől számított 15 napon belül a képviselő-testülethez címzett fellebbezéssel lehet élni.</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A településképi kötelezettség megszegése, valamint a településképi kötelezésben foglaltak végre nem hajtása esetén a polgármester önkormányzati településképi bírságot szab ki, amelynek alsó határösszege 50.000. – forint, felső határösszege 1.000.000. – forint.</w:t>
      </w:r>
    </w:p>
    <w:p w:rsidR="00CF1DDB" w:rsidRPr="00CF1DDB" w:rsidRDefault="00CF1DDB" w:rsidP="00CF1DDB">
      <w:pPr>
        <w:spacing w:after="0"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A bírság határidőig meg nem fizetése esetén az önkormányzat azt adók módjára hajtja be.</w:t>
      </w:r>
    </w:p>
    <w:p w:rsidR="00CF1DDB" w:rsidRPr="00CF1DDB" w:rsidRDefault="00CF1DDB" w:rsidP="00CF1DD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Záró rendelkezések</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b/>
          <w:bCs/>
          <w:sz w:val="24"/>
          <w:szCs w:val="24"/>
          <w:lang w:eastAsia="hu-HU"/>
        </w:rPr>
        <w:t>22. §</w:t>
      </w:r>
      <w:r w:rsidRPr="00CF1DDB">
        <w:rPr>
          <w:rFonts w:ascii="Times New Roman" w:eastAsia="Times New Roman" w:hAnsi="Times New Roman" w:cs="Times New Roman"/>
          <w:sz w:val="24"/>
          <w:szCs w:val="24"/>
          <w:lang w:eastAsia="hu-HU"/>
        </w:rPr>
        <w:t> (1) E rendelet kihirdetését követő 30. napon lép hatályba.</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(2) E rendelet hatályba lépésével egyidejűleg hatályát veszti Nagypáli Község Önkormányzati Képviselő-testületének a Helyi építési szabályzatról szóló </w:t>
      </w:r>
      <w:hyperlink r:id="rId23" w:tgtFrame="_blank" w:history="1">
        <w:r w:rsidRPr="00CF1DDB">
          <w:rPr>
            <w:rFonts w:ascii="Times New Roman" w:eastAsia="Times New Roman" w:hAnsi="Times New Roman" w:cs="Times New Roman"/>
            <w:color w:val="333E55"/>
            <w:sz w:val="24"/>
            <w:szCs w:val="24"/>
            <w:u w:val="single"/>
            <w:lang w:eastAsia="hu-HU"/>
          </w:rPr>
          <w:t>19/2012. (XII.14.) önkormányzati rendelet</w:t>
        </w:r>
      </w:hyperlink>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proofErr w:type="gramStart"/>
      <w:r w:rsidRPr="00CF1DDB">
        <w:rPr>
          <w:rFonts w:ascii="Times New Roman" w:eastAsia="Times New Roman" w:hAnsi="Times New Roman" w:cs="Times New Roman"/>
          <w:sz w:val="24"/>
          <w:szCs w:val="24"/>
          <w:lang w:eastAsia="hu-HU"/>
        </w:rPr>
        <w:t>a</w:t>
      </w:r>
      <w:proofErr w:type="gramEnd"/>
      <w:r w:rsidRPr="00CF1DDB">
        <w:rPr>
          <w:rFonts w:ascii="Times New Roman" w:eastAsia="Times New Roman" w:hAnsi="Times New Roman" w:cs="Times New Roman"/>
          <w:sz w:val="24"/>
          <w:szCs w:val="24"/>
          <w:lang w:eastAsia="hu-HU"/>
        </w:rPr>
        <w:t>) </w:t>
      </w:r>
      <w:hyperlink r:id="rId24" w:anchor="SZ6@BE12" w:tgtFrame="_blank" w:history="1">
        <w:r w:rsidRPr="00CF1DDB">
          <w:rPr>
            <w:rFonts w:ascii="Times New Roman" w:eastAsia="Times New Roman" w:hAnsi="Times New Roman" w:cs="Times New Roman"/>
            <w:color w:val="333E55"/>
            <w:sz w:val="24"/>
            <w:szCs w:val="24"/>
            <w:u w:val="single"/>
            <w:lang w:eastAsia="hu-HU"/>
          </w:rPr>
          <w:t>6. §(12) bekezdés</w:t>
        </w:r>
      </w:hyperlink>
      <w:r w:rsidRPr="00CF1DDB">
        <w:rPr>
          <w:rFonts w:ascii="Times New Roman" w:eastAsia="Times New Roman" w:hAnsi="Times New Roman" w:cs="Times New Roman"/>
          <w:sz w:val="24"/>
          <w:szCs w:val="24"/>
          <w:lang w:eastAsia="hu-HU"/>
        </w:rPr>
        <w:t>e,</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b) </w:t>
      </w:r>
      <w:hyperlink r:id="rId25" w:anchor="SZ7@BE12" w:tgtFrame="_blank" w:history="1">
        <w:r w:rsidRPr="00CF1DDB">
          <w:rPr>
            <w:rFonts w:ascii="Times New Roman" w:eastAsia="Times New Roman" w:hAnsi="Times New Roman" w:cs="Times New Roman"/>
            <w:color w:val="333E55"/>
            <w:sz w:val="24"/>
            <w:szCs w:val="24"/>
            <w:u w:val="single"/>
            <w:lang w:eastAsia="hu-HU"/>
          </w:rPr>
          <w:t>7. §(12) bekezdés</w:t>
        </w:r>
      </w:hyperlink>
      <w:r w:rsidRPr="00CF1DDB">
        <w:rPr>
          <w:rFonts w:ascii="Times New Roman" w:eastAsia="Times New Roman" w:hAnsi="Times New Roman" w:cs="Times New Roman"/>
          <w:sz w:val="24"/>
          <w:szCs w:val="24"/>
          <w:lang w:eastAsia="hu-HU"/>
        </w:rPr>
        <w:t>e,</w:t>
      </w:r>
    </w:p>
    <w:p w:rsidR="00CF1DDB" w:rsidRPr="00CF1DDB" w:rsidRDefault="00CF1DDB" w:rsidP="00CF1DDB">
      <w:pPr>
        <w:spacing w:before="100" w:beforeAutospacing="1" w:after="100" w:afterAutospacing="1" w:line="240" w:lineRule="auto"/>
        <w:ind w:firstLine="180"/>
        <w:jc w:val="both"/>
        <w:rPr>
          <w:rFonts w:ascii="Times New Roman" w:eastAsia="Times New Roman" w:hAnsi="Times New Roman" w:cs="Times New Roman"/>
          <w:sz w:val="24"/>
          <w:szCs w:val="24"/>
          <w:lang w:eastAsia="hu-HU"/>
        </w:rPr>
      </w:pPr>
      <w:r w:rsidRPr="00CF1DDB">
        <w:rPr>
          <w:rFonts w:ascii="Times New Roman" w:eastAsia="Times New Roman" w:hAnsi="Times New Roman" w:cs="Times New Roman"/>
          <w:sz w:val="24"/>
          <w:szCs w:val="24"/>
          <w:lang w:eastAsia="hu-HU"/>
        </w:rPr>
        <w:t>c) </w:t>
      </w:r>
      <w:hyperlink r:id="rId26" w:anchor="SZ8@BE12" w:tgtFrame="_blank" w:history="1">
        <w:r w:rsidRPr="00CF1DDB">
          <w:rPr>
            <w:rFonts w:ascii="Times New Roman" w:eastAsia="Times New Roman" w:hAnsi="Times New Roman" w:cs="Times New Roman"/>
            <w:color w:val="7399C1"/>
            <w:sz w:val="24"/>
            <w:szCs w:val="24"/>
            <w:u w:val="single"/>
            <w:lang w:eastAsia="hu-HU"/>
          </w:rPr>
          <w:t>8. §(12) bekezdés</w:t>
        </w:r>
      </w:hyperlink>
      <w:r w:rsidRPr="00CF1DDB">
        <w:rPr>
          <w:rFonts w:ascii="Times New Roman" w:eastAsia="Times New Roman" w:hAnsi="Times New Roman" w:cs="Times New Roman"/>
          <w:sz w:val="24"/>
          <w:szCs w:val="24"/>
          <w:lang w:eastAsia="hu-HU"/>
        </w:rPr>
        <w:t>e,</w:t>
      </w:r>
    </w:p>
    <w:p w:rsidR="00CF1DDB" w:rsidRDefault="00CF1DDB" w:rsidP="00CF1DDB">
      <w:pPr>
        <w:spacing w:before="100" w:beforeAutospacing="1" w:after="100" w:afterAutospacing="1" w:line="240" w:lineRule="auto"/>
        <w:ind w:firstLine="180"/>
        <w:jc w:val="both"/>
      </w:pPr>
      <w:r w:rsidRPr="00CF1DDB">
        <w:rPr>
          <w:rFonts w:ascii="Times New Roman" w:eastAsia="Times New Roman" w:hAnsi="Times New Roman" w:cs="Times New Roman"/>
          <w:sz w:val="24"/>
          <w:szCs w:val="24"/>
          <w:lang w:eastAsia="hu-HU"/>
        </w:rPr>
        <w:t>d) -31. §.</w:t>
      </w:r>
    </w:p>
    <w:p w:rsidR="00CF1DDB" w:rsidRPr="00CF1DDB" w:rsidRDefault="00CF1DDB" w:rsidP="00CF1DDB">
      <w:pPr>
        <w:spacing w:after="0" w:line="240" w:lineRule="auto"/>
        <w:rPr>
          <w:rFonts w:ascii="Times New Roman" w:eastAsia="Times New Roman" w:hAnsi="Times New Roman" w:cs="Times New Roman"/>
          <w:i/>
          <w:iCs/>
          <w:sz w:val="24"/>
          <w:szCs w:val="24"/>
          <w:u w:val="single"/>
          <w:lang w:eastAsia="hu-HU"/>
        </w:rPr>
      </w:pPr>
      <w:r w:rsidRPr="00CF1DDB">
        <w:rPr>
          <w:rFonts w:ascii="Times New Roman" w:eastAsia="Times New Roman" w:hAnsi="Times New Roman" w:cs="Times New Roman"/>
          <w:i/>
          <w:iCs/>
          <w:sz w:val="24"/>
          <w:szCs w:val="24"/>
          <w:u w:val="single"/>
          <w:lang w:eastAsia="hu-HU"/>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27" o:title=""/>
          </v:shape>
          <o:OLEObject Type="Embed" ProgID="Acrobat.Document.DC" ShapeID="_x0000_i1025" DrawAspect="Content" ObjectID="_1725883483" r:id="rId28"/>
        </w:object>
      </w:r>
    </w:p>
    <w:p w:rsidR="00CF1DDB" w:rsidRPr="00CF1DDB" w:rsidRDefault="0033632D" w:rsidP="0033632D">
      <w:pPr>
        <w:spacing w:after="0" w:line="240" w:lineRule="auto"/>
        <w:rPr>
          <w:rFonts w:ascii="Times New Roman" w:eastAsia="Times New Roman" w:hAnsi="Times New Roman" w:cs="Times New Roman"/>
          <w:color w:val="333E55"/>
          <w:sz w:val="24"/>
          <w:szCs w:val="24"/>
          <w:lang w:eastAsia="hu-HU"/>
        </w:rPr>
      </w:pPr>
      <w:r w:rsidRPr="0033632D">
        <w:rPr>
          <w:rFonts w:ascii="Times New Roman" w:eastAsia="Times New Roman" w:hAnsi="Times New Roman" w:cs="Times New Roman"/>
          <w:i/>
          <w:iCs/>
          <w:sz w:val="24"/>
          <w:szCs w:val="24"/>
          <w:u w:val="single"/>
          <w:lang w:eastAsia="hu-HU"/>
        </w:rPr>
        <w:object w:dxaOrig="8925" w:dyaOrig="12631">
          <v:shape id="_x0000_i1026" type="#_x0000_t75" style="width:446.25pt;height:631.5pt" o:ole="">
            <v:imagedata r:id="rId29" o:title=""/>
          </v:shape>
          <o:OLEObject Type="Embed" ProgID="Acrobat.Document.DC" ShapeID="_x0000_i1026" DrawAspect="Content" ObjectID="_1725883484" r:id="rId30"/>
        </w:object>
      </w:r>
      <w:r w:rsidR="00CF1DDB" w:rsidRPr="00CF1DDB">
        <w:rPr>
          <w:rFonts w:ascii="Times New Roman" w:eastAsia="Times New Roman" w:hAnsi="Times New Roman" w:cs="Times New Roman"/>
          <w:i/>
          <w:iCs/>
          <w:sz w:val="24"/>
          <w:szCs w:val="24"/>
          <w:u w:val="single"/>
          <w:lang w:eastAsia="hu-HU"/>
        </w:rPr>
        <w:fldChar w:fldCharType="begin"/>
      </w:r>
      <w:r w:rsidR="00CF1DDB" w:rsidRPr="00CF1DDB">
        <w:rPr>
          <w:rFonts w:ascii="Times New Roman" w:eastAsia="Times New Roman" w:hAnsi="Times New Roman" w:cs="Times New Roman"/>
          <w:i/>
          <w:iCs/>
          <w:sz w:val="24"/>
          <w:szCs w:val="24"/>
          <w:u w:val="single"/>
          <w:lang w:eastAsia="hu-HU"/>
        </w:rPr>
        <w:instrText xml:space="preserve"> HYPERLINK "https://or.njt.hu/download/2897/resources/EJR_10855346-2._mell_klet_a_2.2019_III.12.___nkorm_nyzati_rendelethez.pdf" </w:instrText>
      </w:r>
      <w:r w:rsidR="00CF1DDB" w:rsidRPr="00CF1DDB">
        <w:rPr>
          <w:rFonts w:ascii="Times New Roman" w:eastAsia="Times New Roman" w:hAnsi="Times New Roman" w:cs="Times New Roman"/>
          <w:i/>
          <w:iCs/>
          <w:sz w:val="24"/>
          <w:szCs w:val="24"/>
          <w:u w:val="single"/>
          <w:lang w:eastAsia="hu-HU"/>
        </w:rPr>
        <w:fldChar w:fldCharType="separate"/>
      </w:r>
    </w:p>
    <w:p w:rsidR="00CF1DDB" w:rsidRPr="00CF1DDB" w:rsidRDefault="00CF1DDB" w:rsidP="00CF1DDB">
      <w:pPr>
        <w:spacing w:after="0" w:line="240" w:lineRule="auto"/>
        <w:rPr>
          <w:rFonts w:ascii="Times New Roman" w:eastAsia="Times New Roman" w:hAnsi="Times New Roman" w:cs="Times New Roman"/>
          <w:i/>
          <w:iCs/>
          <w:sz w:val="24"/>
          <w:szCs w:val="24"/>
          <w:u w:val="single"/>
          <w:lang w:eastAsia="hu-HU"/>
        </w:rPr>
      </w:pPr>
      <w:r w:rsidRPr="00CF1DDB">
        <w:rPr>
          <w:rFonts w:ascii="Times New Roman" w:eastAsia="Times New Roman" w:hAnsi="Times New Roman" w:cs="Times New Roman"/>
          <w:i/>
          <w:iCs/>
          <w:sz w:val="24"/>
          <w:szCs w:val="24"/>
          <w:u w:val="single"/>
          <w:lang w:eastAsia="hu-HU"/>
        </w:rPr>
        <w:fldChar w:fldCharType="end"/>
      </w:r>
    </w:p>
    <w:p w:rsidR="00CF1DDB" w:rsidRPr="00CF1DDB" w:rsidRDefault="00157347" w:rsidP="001D2929">
      <w:pPr>
        <w:spacing w:after="0" w:line="240" w:lineRule="auto"/>
        <w:rPr>
          <w:rFonts w:ascii="Times New Roman" w:eastAsia="Times New Roman" w:hAnsi="Times New Roman" w:cs="Times New Roman"/>
          <w:color w:val="333E55"/>
          <w:sz w:val="24"/>
          <w:szCs w:val="24"/>
          <w:lang w:eastAsia="hu-HU"/>
        </w:rPr>
      </w:pPr>
      <w:r w:rsidRPr="00157347">
        <w:rPr>
          <w:rFonts w:ascii="Times New Roman" w:eastAsia="Times New Roman" w:hAnsi="Times New Roman" w:cs="Times New Roman"/>
          <w:i/>
          <w:iCs/>
          <w:sz w:val="24"/>
          <w:szCs w:val="24"/>
          <w:u w:val="single"/>
          <w:lang w:eastAsia="hu-HU"/>
        </w:rPr>
        <w:object w:dxaOrig="8925" w:dyaOrig="12631">
          <v:shape id="_x0000_i1030" type="#_x0000_t75" style="width:446.25pt;height:631.5pt" o:ole="">
            <v:imagedata r:id="rId31" o:title=""/>
          </v:shape>
          <o:OLEObject Type="Embed" ProgID="Acrobat.Document.DC" ShapeID="_x0000_i1030" DrawAspect="Content" ObjectID="_1725883485" r:id="rId32"/>
        </w:object>
      </w:r>
    </w:p>
    <w:p w:rsidR="00CF1DDB" w:rsidRPr="00CF1DDB" w:rsidRDefault="00CF1DDB" w:rsidP="00111300">
      <w:pPr>
        <w:spacing w:after="0" w:line="240" w:lineRule="auto"/>
        <w:rPr>
          <w:rFonts w:ascii="Times New Roman" w:eastAsia="Times New Roman" w:hAnsi="Times New Roman" w:cs="Times New Roman"/>
          <w:i/>
          <w:iCs/>
          <w:sz w:val="24"/>
          <w:szCs w:val="24"/>
          <w:u w:val="single"/>
          <w:lang w:eastAsia="hu-HU"/>
        </w:rPr>
      </w:pPr>
    </w:p>
    <w:p w:rsidR="00CF1DDB" w:rsidRPr="00CF1DDB" w:rsidRDefault="00CF1DDB" w:rsidP="00111300">
      <w:pPr>
        <w:spacing w:after="0" w:line="240" w:lineRule="auto"/>
        <w:rPr>
          <w:rFonts w:ascii="Times New Roman" w:eastAsia="Times New Roman" w:hAnsi="Times New Roman" w:cs="Times New Roman"/>
          <w:i/>
          <w:iCs/>
          <w:sz w:val="24"/>
          <w:szCs w:val="24"/>
          <w:u w:val="single"/>
          <w:lang w:eastAsia="hu-HU"/>
        </w:rPr>
      </w:pPr>
    </w:p>
    <w:p w:rsidR="00736F89" w:rsidRPr="00CF1DDB" w:rsidRDefault="00111300">
      <w:pPr>
        <w:rPr>
          <w:sz w:val="24"/>
          <w:szCs w:val="24"/>
        </w:rPr>
      </w:pPr>
      <w:r w:rsidRPr="00111300">
        <w:rPr>
          <w:sz w:val="24"/>
          <w:szCs w:val="24"/>
        </w:rPr>
        <w:object w:dxaOrig="8925" w:dyaOrig="12631">
          <v:shape id="_x0000_i1031" type="#_x0000_t75" style="width:446.25pt;height:631.5pt" o:ole="">
            <v:imagedata r:id="rId33" o:title=""/>
          </v:shape>
          <o:OLEObject Type="Embed" ProgID="Acrobat.Document.DC" ShapeID="_x0000_i1031" DrawAspect="Content" ObjectID="_1725883486" r:id="rId34"/>
        </w:object>
      </w:r>
      <w:bookmarkStart w:id="0" w:name="_GoBack"/>
      <w:bookmarkEnd w:id="0"/>
    </w:p>
    <w:sectPr w:rsidR="00736F89" w:rsidRPr="00CF1D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DDB"/>
    <w:rsid w:val="00111300"/>
    <w:rsid w:val="00157347"/>
    <w:rsid w:val="001D2929"/>
    <w:rsid w:val="0033632D"/>
    <w:rsid w:val="00736F89"/>
    <w:rsid w:val="00CF1DD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561DC"/>
  <w15:chartTrackingRefBased/>
  <w15:docId w15:val="{FD474787-DEFD-456E-8CD1-DEE575381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246894">
      <w:bodyDiv w:val="1"/>
      <w:marLeft w:val="0"/>
      <w:marRight w:val="0"/>
      <w:marTop w:val="0"/>
      <w:marBottom w:val="0"/>
      <w:divBdr>
        <w:top w:val="none" w:sz="0" w:space="0" w:color="auto"/>
        <w:left w:val="none" w:sz="0" w:space="0" w:color="auto"/>
        <w:bottom w:val="none" w:sz="0" w:space="0" w:color="auto"/>
        <w:right w:val="none" w:sz="0" w:space="0" w:color="auto"/>
      </w:divBdr>
      <w:divsChild>
        <w:div w:id="870000930">
          <w:marLeft w:val="0"/>
          <w:marRight w:val="0"/>
          <w:marTop w:val="0"/>
          <w:marBottom w:val="480"/>
          <w:divBdr>
            <w:top w:val="none" w:sz="0" w:space="0" w:color="auto"/>
            <w:left w:val="none" w:sz="0" w:space="0" w:color="auto"/>
            <w:bottom w:val="none" w:sz="0" w:space="0" w:color="auto"/>
            <w:right w:val="none" w:sz="0" w:space="0" w:color="auto"/>
          </w:divBdr>
          <w:divsChild>
            <w:div w:id="1999572940">
              <w:marLeft w:val="0"/>
              <w:marRight w:val="0"/>
              <w:marTop w:val="0"/>
              <w:marBottom w:val="0"/>
              <w:divBdr>
                <w:top w:val="none" w:sz="0" w:space="0" w:color="auto"/>
                <w:left w:val="none" w:sz="0" w:space="0" w:color="auto"/>
                <w:bottom w:val="none" w:sz="0" w:space="0" w:color="auto"/>
                <w:right w:val="none" w:sz="0" w:space="0" w:color="auto"/>
              </w:divBdr>
              <w:divsChild>
                <w:div w:id="1147674499">
                  <w:marLeft w:val="-225"/>
                  <w:marRight w:val="-225"/>
                  <w:marTop w:val="0"/>
                  <w:marBottom w:val="0"/>
                  <w:divBdr>
                    <w:top w:val="none" w:sz="0" w:space="0" w:color="auto"/>
                    <w:left w:val="none" w:sz="0" w:space="0" w:color="auto"/>
                    <w:bottom w:val="none" w:sz="0" w:space="0" w:color="auto"/>
                    <w:right w:val="none" w:sz="0" w:space="0" w:color="auto"/>
                  </w:divBdr>
                  <w:divsChild>
                    <w:div w:id="1189641615">
                      <w:marLeft w:val="0"/>
                      <w:marRight w:val="0"/>
                      <w:marTop w:val="0"/>
                      <w:marBottom w:val="375"/>
                      <w:divBdr>
                        <w:top w:val="none" w:sz="0" w:space="0" w:color="auto"/>
                        <w:left w:val="none" w:sz="0" w:space="0" w:color="auto"/>
                        <w:bottom w:val="none" w:sz="0" w:space="0" w:color="auto"/>
                        <w:right w:val="none" w:sz="0" w:space="0" w:color="auto"/>
                      </w:divBdr>
                    </w:div>
                    <w:div w:id="288555644">
                      <w:marLeft w:val="0"/>
                      <w:marRight w:val="0"/>
                      <w:marTop w:val="270"/>
                      <w:marBottom w:val="270"/>
                      <w:divBdr>
                        <w:top w:val="none" w:sz="0" w:space="0" w:color="auto"/>
                        <w:left w:val="none" w:sz="0" w:space="0" w:color="auto"/>
                        <w:bottom w:val="none" w:sz="0" w:space="0" w:color="auto"/>
                        <w:right w:val="none" w:sz="0" w:space="0" w:color="auto"/>
                      </w:divBdr>
                    </w:div>
                    <w:div w:id="1283347656">
                      <w:marLeft w:val="0"/>
                      <w:marRight w:val="0"/>
                      <w:marTop w:val="270"/>
                      <w:marBottom w:val="270"/>
                      <w:divBdr>
                        <w:top w:val="none" w:sz="0" w:space="0" w:color="auto"/>
                        <w:left w:val="none" w:sz="0" w:space="0" w:color="auto"/>
                        <w:bottom w:val="none" w:sz="0" w:space="0" w:color="auto"/>
                        <w:right w:val="none" w:sz="0" w:space="0" w:color="auto"/>
                      </w:divBdr>
                    </w:div>
                    <w:div w:id="306934123">
                      <w:marLeft w:val="0"/>
                      <w:marRight w:val="0"/>
                      <w:marTop w:val="0"/>
                      <w:marBottom w:val="0"/>
                      <w:divBdr>
                        <w:top w:val="none" w:sz="0" w:space="0" w:color="auto"/>
                        <w:left w:val="none" w:sz="0" w:space="0" w:color="auto"/>
                        <w:bottom w:val="none" w:sz="0" w:space="0" w:color="auto"/>
                        <w:right w:val="none" w:sz="0" w:space="0" w:color="auto"/>
                      </w:divBdr>
                    </w:div>
                    <w:div w:id="925068530">
                      <w:marLeft w:val="0"/>
                      <w:marRight w:val="0"/>
                      <w:marTop w:val="0"/>
                      <w:marBottom w:val="0"/>
                      <w:divBdr>
                        <w:top w:val="none" w:sz="0" w:space="0" w:color="auto"/>
                        <w:left w:val="none" w:sz="0" w:space="0" w:color="auto"/>
                        <w:bottom w:val="none" w:sz="0" w:space="0" w:color="auto"/>
                        <w:right w:val="none" w:sz="0" w:space="0" w:color="auto"/>
                      </w:divBdr>
                    </w:div>
                    <w:div w:id="591858691">
                      <w:marLeft w:val="0"/>
                      <w:marRight w:val="0"/>
                      <w:marTop w:val="0"/>
                      <w:marBottom w:val="0"/>
                      <w:divBdr>
                        <w:top w:val="none" w:sz="0" w:space="0" w:color="auto"/>
                        <w:left w:val="none" w:sz="0" w:space="0" w:color="auto"/>
                        <w:bottom w:val="none" w:sz="0" w:space="0" w:color="auto"/>
                        <w:right w:val="none" w:sz="0" w:space="0" w:color="auto"/>
                      </w:divBdr>
                    </w:div>
                    <w:div w:id="1505588640">
                      <w:marLeft w:val="0"/>
                      <w:marRight w:val="0"/>
                      <w:marTop w:val="0"/>
                      <w:marBottom w:val="0"/>
                      <w:divBdr>
                        <w:top w:val="none" w:sz="0" w:space="0" w:color="auto"/>
                        <w:left w:val="none" w:sz="0" w:space="0" w:color="auto"/>
                        <w:bottom w:val="none" w:sz="0" w:space="0" w:color="auto"/>
                        <w:right w:val="none" w:sz="0" w:space="0" w:color="auto"/>
                      </w:divBdr>
                    </w:div>
                    <w:div w:id="630406046">
                      <w:marLeft w:val="0"/>
                      <w:marRight w:val="0"/>
                      <w:marTop w:val="0"/>
                      <w:marBottom w:val="0"/>
                      <w:divBdr>
                        <w:top w:val="none" w:sz="0" w:space="0" w:color="auto"/>
                        <w:left w:val="none" w:sz="0" w:space="0" w:color="auto"/>
                        <w:bottom w:val="none" w:sz="0" w:space="0" w:color="auto"/>
                        <w:right w:val="none" w:sz="0" w:space="0" w:color="auto"/>
                      </w:divBdr>
                    </w:div>
                    <w:div w:id="1128010323">
                      <w:marLeft w:val="0"/>
                      <w:marRight w:val="0"/>
                      <w:marTop w:val="270"/>
                      <w:marBottom w:val="270"/>
                      <w:divBdr>
                        <w:top w:val="none" w:sz="0" w:space="0" w:color="auto"/>
                        <w:left w:val="none" w:sz="0" w:space="0" w:color="auto"/>
                        <w:bottom w:val="none" w:sz="0" w:space="0" w:color="auto"/>
                        <w:right w:val="none" w:sz="0" w:space="0" w:color="auto"/>
                      </w:divBdr>
                    </w:div>
                    <w:div w:id="264922504">
                      <w:marLeft w:val="0"/>
                      <w:marRight w:val="0"/>
                      <w:marTop w:val="270"/>
                      <w:marBottom w:val="270"/>
                      <w:divBdr>
                        <w:top w:val="none" w:sz="0" w:space="0" w:color="auto"/>
                        <w:left w:val="none" w:sz="0" w:space="0" w:color="auto"/>
                        <w:bottom w:val="none" w:sz="0" w:space="0" w:color="auto"/>
                        <w:right w:val="none" w:sz="0" w:space="0" w:color="auto"/>
                      </w:divBdr>
                    </w:div>
                    <w:div w:id="700252781">
                      <w:marLeft w:val="0"/>
                      <w:marRight w:val="0"/>
                      <w:marTop w:val="0"/>
                      <w:marBottom w:val="0"/>
                      <w:divBdr>
                        <w:top w:val="none" w:sz="0" w:space="0" w:color="auto"/>
                        <w:left w:val="none" w:sz="0" w:space="0" w:color="auto"/>
                        <w:bottom w:val="none" w:sz="0" w:space="0" w:color="auto"/>
                        <w:right w:val="none" w:sz="0" w:space="0" w:color="auto"/>
                      </w:divBdr>
                    </w:div>
                    <w:div w:id="225575467">
                      <w:marLeft w:val="0"/>
                      <w:marRight w:val="0"/>
                      <w:marTop w:val="0"/>
                      <w:marBottom w:val="0"/>
                      <w:divBdr>
                        <w:top w:val="none" w:sz="0" w:space="0" w:color="auto"/>
                        <w:left w:val="none" w:sz="0" w:space="0" w:color="auto"/>
                        <w:bottom w:val="none" w:sz="0" w:space="0" w:color="auto"/>
                        <w:right w:val="none" w:sz="0" w:space="0" w:color="auto"/>
                      </w:divBdr>
                    </w:div>
                    <w:div w:id="810754583">
                      <w:marLeft w:val="0"/>
                      <w:marRight w:val="0"/>
                      <w:marTop w:val="0"/>
                      <w:marBottom w:val="0"/>
                      <w:divBdr>
                        <w:top w:val="none" w:sz="0" w:space="0" w:color="auto"/>
                        <w:left w:val="none" w:sz="0" w:space="0" w:color="auto"/>
                        <w:bottom w:val="none" w:sz="0" w:space="0" w:color="auto"/>
                        <w:right w:val="none" w:sz="0" w:space="0" w:color="auto"/>
                      </w:divBdr>
                    </w:div>
                    <w:div w:id="1755710986">
                      <w:marLeft w:val="0"/>
                      <w:marRight w:val="0"/>
                      <w:marTop w:val="0"/>
                      <w:marBottom w:val="0"/>
                      <w:divBdr>
                        <w:top w:val="none" w:sz="0" w:space="0" w:color="auto"/>
                        <w:left w:val="none" w:sz="0" w:space="0" w:color="auto"/>
                        <w:bottom w:val="none" w:sz="0" w:space="0" w:color="auto"/>
                        <w:right w:val="none" w:sz="0" w:space="0" w:color="auto"/>
                      </w:divBdr>
                    </w:div>
                    <w:div w:id="1136526035">
                      <w:marLeft w:val="0"/>
                      <w:marRight w:val="0"/>
                      <w:marTop w:val="0"/>
                      <w:marBottom w:val="0"/>
                      <w:divBdr>
                        <w:top w:val="none" w:sz="0" w:space="0" w:color="auto"/>
                        <w:left w:val="none" w:sz="0" w:space="0" w:color="auto"/>
                        <w:bottom w:val="none" w:sz="0" w:space="0" w:color="auto"/>
                        <w:right w:val="none" w:sz="0" w:space="0" w:color="auto"/>
                      </w:divBdr>
                    </w:div>
                    <w:div w:id="1814634111">
                      <w:marLeft w:val="0"/>
                      <w:marRight w:val="0"/>
                      <w:marTop w:val="0"/>
                      <w:marBottom w:val="0"/>
                      <w:divBdr>
                        <w:top w:val="none" w:sz="0" w:space="0" w:color="auto"/>
                        <w:left w:val="none" w:sz="0" w:space="0" w:color="auto"/>
                        <w:bottom w:val="none" w:sz="0" w:space="0" w:color="auto"/>
                        <w:right w:val="none" w:sz="0" w:space="0" w:color="auto"/>
                      </w:divBdr>
                    </w:div>
                    <w:div w:id="2031492893">
                      <w:marLeft w:val="0"/>
                      <w:marRight w:val="0"/>
                      <w:marTop w:val="0"/>
                      <w:marBottom w:val="0"/>
                      <w:divBdr>
                        <w:top w:val="none" w:sz="0" w:space="0" w:color="auto"/>
                        <w:left w:val="none" w:sz="0" w:space="0" w:color="auto"/>
                        <w:bottom w:val="none" w:sz="0" w:space="0" w:color="auto"/>
                        <w:right w:val="none" w:sz="0" w:space="0" w:color="auto"/>
                      </w:divBdr>
                    </w:div>
                    <w:div w:id="1011026452">
                      <w:marLeft w:val="0"/>
                      <w:marRight w:val="0"/>
                      <w:marTop w:val="0"/>
                      <w:marBottom w:val="0"/>
                      <w:divBdr>
                        <w:top w:val="none" w:sz="0" w:space="0" w:color="auto"/>
                        <w:left w:val="none" w:sz="0" w:space="0" w:color="auto"/>
                        <w:bottom w:val="none" w:sz="0" w:space="0" w:color="auto"/>
                        <w:right w:val="none" w:sz="0" w:space="0" w:color="auto"/>
                      </w:divBdr>
                    </w:div>
                    <w:div w:id="452677266">
                      <w:marLeft w:val="0"/>
                      <w:marRight w:val="0"/>
                      <w:marTop w:val="0"/>
                      <w:marBottom w:val="0"/>
                      <w:divBdr>
                        <w:top w:val="none" w:sz="0" w:space="0" w:color="auto"/>
                        <w:left w:val="none" w:sz="0" w:space="0" w:color="auto"/>
                        <w:bottom w:val="none" w:sz="0" w:space="0" w:color="auto"/>
                        <w:right w:val="none" w:sz="0" w:space="0" w:color="auto"/>
                      </w:divBdr>
                    </w:div>
                    <w:div w:id="1294873168">
                      <w:marLeft w:val="0"/>
                      <w:marRight w:val="0"/>
                      <w:marTop w:val="0"/>
                      <w:marBottom w:val="0"/>
                      <w:divBdr>
                        <w:top w:val="none" w:sz="0" w:space="0" w:color="auto"/>
                        <w:left w:val="none" w:sz="0" w:space="0" w:color="auto"/>
                        <w:bottom w:val="none" w:sz="0" w:space="0" w:color="auto"/>
                        <w:right w:val="none" w:sz="0" w:space="0" w:color="auto"/>
                      </w:divBdr>
                    </w:div>
                    <w:div w:id="851605436">
                      <w:marLeft w:val="0"/>
                      <w:marRight w:val="0"/>
                      <w:marTop w:val="0"/>
                      <w:marBottom w:val="0"/>
                      <w:divBdr>
                        <w:top w:val="none" w:sz="0" w:space="0" w:color="auto"/>
                        <w:left w:val="none" w:sz="0" w:space="0" w:color="auto"/>
                        <w:bottom w:val="none" w:sz="0" w:space="0" w:color="auto"/>
                        <w:right w:val="none" w:sz="0" w:space="0" w:color="auto"/>
                      </w:divBdr>
                    </w:div>
                    <w:div w:id="555090359">
                      <w:marLeft w:val="0"/>
                      <w:marRight w:val="0"/>
                      <w:marTop w:val="0"/>
                      <w:marBottom w:val="0"/>
                      <w:divBdr>
                        <w:top w:val="none" w:sz="0" w:space="0" w:color="auto"/>
                        <w:left w:val="none" w:sz="0" w:space="0" w:color="auto"/>
                        <w:bottom w:val="none" w:sz="0" w:space="0" w:color="auto"/>
                        <w:right w:val="none" w:sz="0" w:space="0" w:color="auto"/>
                      </w:divBdr>
                    </w:div>
                    <w:div w:id="1635790929">
                      <w:marLeft w:val="0"/>
                      <w:marRight w:val="0"/>
                      <w:marTop w:val="0"/>
                      <w:marBottom w:val="0"/>
                      <w:divBdr>
                        <w:top w:val="none" w:sz="0" w:space="0" w:color="auto"/>
                        <w:left w:val="none" w:sz="0" w:space="0" w:color="auto"/>
                        <w:bottom w:val="none" w:sz="0" w:space="0" w:color="auto"/>
                        <w:right w:val="none" w:sz="0" w:space="0" w:color="auto"/>
                      </w:divBdr>
                    </w:div>
                    <w:div w:id="606736476">
                      <w:marLeft w:val="0"/>
                      <w:marRight w:val="0"/>
                      <w:marTop w:val="0"/>
                      <w:marBottom w:val="0"/>
                      <w:divBdr>
                        <w:top w:val="none" w:sz="0" w:space="0" w:color="auto"/>
                        <w:left w:val="none" w:sz="0" w:space="0" w:color="auto"/>
                        <w:bottom w:val="none" w:sz="0" w:space="0" w:color="auto"/>
                        <w:right w:val="none" w:sz="0" w:space="0" w:color="auto"/>
                      </w:divBdr>
                    </w:div>
                    <w:div w:id="396704555">
                      <w:marLeft w:val="0"/>
                      <w:marRight w:val="0"/>
                      <w:marTop w:val="0"/>
                      <w:marBottom w:val="0"/>
                      <w:divBdr>
                        <w:top w:val="none" w:sz="0" w:space="0" w:color="auto"/>
                        <w:left w:val="none" w:sz="0" w:space="0" w:color="auto"/>
                        <w:bottom w:val="none" w:sz="0" w:space="0" w:color="auto"/>
                        <w:right w:val="none" w:sz="0" w:space="0" w:color="auto"/>
                      </w:divBdr>
                    </w:div>
                    <w:div w:id="1885290028">
                      <w:marLeft w:val="0"/>
                      <w:marRight w:val="0"/>
                      <w:marTop w:val="0"/>
                      <w:marBottom w:val="0"/>
                      <w:divBdr>
                        <w:top w:val="none" w:sz="0" w:space="0" w:color="auto"/>
                        <w:left w:val="none" w:sz="0" w:space="0" w:color="auto"/>
                        <w:bottom w:val="none" w:sz="0" w:space="0" w:color="auto"/>
                        <w:right w:val="none" w:sz="0" w:space="0" w:color="auto"/>
                      </w:divBdr>
                    </w:div>
                    <w:div w:id="931360013">
                      <w:marLeft w:val="0"/>
                      <w:marRight w:val="0"/>
                      <w:marTop w:val="0"/>
                      <w:marBottom w:val="0"/>
                      <w:divBdr>
                        <w:top w:val="none" w:sz="0" w:space="0" w:color="auto"/>
                        <w:left w:val="none" w:sz="0" w:space="0" w:color="auto"/>
                        <w:bottom w:val="none" w:sz="0" w:space="0" w:color="auto"/>
                        <w:right w:val="none" w:sz="0" w:space="0" w:color="auto"/>
                      </w:divBdr>
                    </w:div>
                    <w:div w:id="874466979">
                      <w:marLeft w:val="0"/>
                      <w:marRight w:val="0"/>
                      <w:marTop w:val="0"/>
                      <w:marBottom w:val="0"/>
                      <w:divBdr>
                        <w:top w:val="none" w:sz="0" w:space="0" w:color="auto"/>
                        <w:left w:val="none" w:sz="0" w:space="0" w:color="auto"/>
                        <w:bottom w:val="none" w:sz="0" w:space="0" w:color="auto"/>
                        <w:right w:val="none" w:sz="0" w:space="0" w:color="auto"/>
                      </w:divBdr>
                    </w:div>
                    <w:div w:id="1409616778">
                      <w:marLeft w:val="0"/>
                      <w:marRight w:val="0"/>
                      <w:marTop w:val="0"/>
                      <w:marBottom w:val="0"/>
                      <w:divBdr>
                        <w:top w:val="none" w:sz="0" w:space="0" w:color="auto"/>
                        <w:left w:val="none" w:sz="0" w:space="0" w:color="auto"/>
                        <w:bottom w:val="none" w:sz="0" w:space="0" w:color="auto"/>
                        <w:right w:val="none" w:sz="0" w:space="0" w:color="auto"/>
                      </w:divBdr>
                    </w:div>
                    <w:div w:id="1059010549">
                      <w:marLeft w:val="0"/>
                      <w:marRight w:val="0"/>
                      <w:marTop w:val="270"/>
                      <w:marBottom w:val="270"/>
                      <w:divBdr>
                        <w:top w:val="none" w:sz="0" w:space="0" w:color="auto"/>
                        <w:left w:val="none" w:sz="0" w:space="0" w:color="auto"/>
                        <w:bottom w:val="none" w:sz="0" w:space="0" w:color="auto"/>
                        <w:right w:val="none" w:sz="0" w:space="0" w:color="auto"/>
                      </w:divBdr>
                    </w:div>
                    <w:div w:id="1047028334">
                      <w:marLeft w:val="0"/>
                      <w:marRight w:val="0"/>
                      <w:marTop w:val="270"/>
                      <w:marBottom w:val="270"/>
                      <w:divBdr>
                        <w:top w:val="none" w:sz="0" w:space="0" w:color="auto"/>
                        <w:left w:val="none" w:sz="0" w:space="0" w:color="auto"/>
                        <w:bottom w:val="none" w:sz="0" w:space="0" w:color="auto"/>
                        <w:right w:val="none" w:sz="0" w:space="0" w:color="auto"/>
                      </w:divBdr>
                    </w:div>
                    <w:div w:id="1149639035">
                      <w:marLeft w:val="0"/>
                      <w:marRight w:val="0"/>
                      <w:marTop w:val="0"/>
                      <w:marBottom w:val="0"/>
                      <w:divBdr>
                        <w:top w:val="none" w:sz="0" w:space="0" w:color="auto"/>
                        <w:left w:val="none" w:sz="0" w:space="0" w:color="auto"/>
                        <w:bottom w:val="none" w:sz="0" w:space="0" w:color="auto"/>
                        <w:right w:val="none" w:sz="0" w:space="0" w:color="auto"/>
                      </w:divBdr>
                    </w:div>
                    <w:div w:id="498237256">
                      <w:marLeft w:val="0"/>
                      <w:marRight w:val="0"/>
                      <w:marTop w:val="0"/>
                      <w:marBottom w:val="0"/>
                      <w:divBdr>
                        <w:top w:val="none" w:sz="0" w:space="0" w:color="auto"/>
                        <w:left w:val="none" w:sz="0" w:space="0" w:color="auto"/>
                        <w:bottom w:val="none" w:sz="0" w:space="0" w:color="auto"/>
                        <w:right w:val="none" w:sz="0" w:space="0" w:color="auto"/>
                      </w:divBdr>
                    </w:div>
                    <w:div w:id="464280711">
                      <w:marLeft w:val="0"/>
                      <w:marRight w:val="0"/>
                      <w:marTop w:val="0"/>
                      <w:marBottom w:val="0"/>
                      <w:divBdr>
                        <w:top w:val="none" w:sz="0" w:space="0" w:color="auto"/>
                        <w:left w:val="none" w:sz="0" w:space="0" w:color="auto"/>
                        <w:bottom w:val="none" w:sz="0" w:space="0" w:color="auto"/>
                        <w:right w:val="none" w:sz="0" w:space="0" w:color="auto"/>
                      </w:divBdr>
                    </w:div>
                    <w:div w:id="1510750978">
                      <w:marLeft w:val="0"/>
                      <w:marRight w:val="0"/>
                      <w:marTop w:val="0"/>
                      <w:marBottom w:val="0"/>
                      <w:divBdr>
                        <w:top w:val="none" w:sz="0" w:space="0" w:color="auto"/>
                        <w:left w:val="none" w:sz="0" w:space="0" w:color="auto"/>
                        <w:bottom w:val="none" w:sz="0" w:space="0" w:color="auto"/>
                        <w:right w:val="none" w:sz="0" w:space="0" w:color="auto"/>
                      </w:divBdr>
                    </w:div>
                    <w:div w:id="1728063117">
                      <w:marLeft w:val="0"/>
                      <w:marRight w:val="0"/>
                      <w:marTop w:val="270"/>
                      <w:marBottom w:val="270"/>
                      <w:divBdr>
                        <w:top w:val="none" w:sz="0" w:space="0" w:color="auto"/>
                        <w:left w:val="none" w:sz="0" w:space="0" w:color="auto"/>
                        <w:bottom w:val="none" w:sz="0" w:space="0" w:color="auto"/>
                        <w:right w:val="none" w:sz="0" w:space="0" w:color="auto"/>
                      </w:divBdr>
                    </w:div>
                    <w:div w:id="151216652">
                      <w:marLeft w:val="0"/>
                      <w:marRight w:val="0"/>
                      <w:marTop w:val="270"/>
                      <w:marBottom w:val="270"/>
                      <w:divBdr>
                        <w:top w:val="none" w:sz="0" w:space="0" w:color="auto"/>
                        <w:left w:val="none" w:sz="0" w:space="0" w:color="auto"/>
                        <w:bottom w:val="none" w:sz="0" w:space="0" w:color="auto"/>
                        <w:right w:val="none" w:sz="0" w:space="0" w:color="auto"/>
                      </w:divBdr>
                    </w:div>
                    <w:div w:id="64650761">
                      <w:marLeft w:val="0"/>
                      <w:marRight w:val="0"/>
                      <w:marTop w:val="270"/>
                      <w:marBottom w:val="270"/>
                      <w:divBdr>
                        <w:top w:val="none" w:sz="0" w:space="0" w:color="auto"/>
                        <w:left w:val="none" w:sz="0" w:space="0" w:color="auto"/>
                        <w:bottom w:val="none" w:sz="0" w:space="0" w:color="auto"/>
                        <w:right w:val="none" w:sz="0" w:space="0" w:color="auto"/>
                      </w:divBdr>
                    </w:div>
                    <w:div w:id="1471090129">
                      <w:marLeft w:val="0"/>
                      <w:marRight w:val="0"/>
                      <w:marTop w:val="270"/>
                      <w:marBottom w:val="270"/>
                      <w:divBdr>
                        <w:top w:val="none" w:sz="0" w:space="0" w:color="auto"/>
                        <w:left w:val="none" w:sz="0" w:space="0" w:color="auto"/>
                        <w:bottom w:val="none" w:sz="0" w:space="0" w:color="auto"/>
                        <w:right w:val="none" w:sz="0" w:space="0" w:color="auto"/>
                      </w:divBdr>
                    </w:div>
                    <w:div w:id="684290748">
                      <w:marLeft w:val="0"/>
                      <w:marRight w:val="0"/>
                      <w:marTop w:val="0"/>
                      <w:marBottom w:val="0"/>
                      <w:divBdr>
                        <w:top w:val="none" w:sz="0" w:space="0" w:color="auto"/>
                        <w:left w:val="none" w:sz="0" w:space="0" w:color="auto"/>
                        <w:bottom w:val="none" w:sz="0" w:space="0" w:color="auto"/>
                        <w:right w:val="none" w:sz="0" w:space="0" w:color="auto"/>
                      </w:divBdr>
                    </w:div>
                    <w:div w:id="865097106">
                      <w:marLeft w:val="0"/>
                      <w:marRight w:val="0"/>
                      <w:marTop w:val="0"/>
                      <w:marBottom w:val="0"/>
                      <w:divBdr>
                        <w:top w:val="none" w:sz="0" w:space="0" w:color="auto"/>
                        <w:left w:val="none" w:sz="0" w:space="0" w:color="auto"/>
                        <w:bottom w:val="none" w:sz="0" w:space="0" w:color="auto"/>
                        <w:right w:val="none" w:sz="0" w:space="0" w:color="auto"/>
                      </w:divBdr>
                    </w:div>
                    <w:div w:id="1526018898">
                      <w:marLeft w:val="0"/>
                      <w:marRight w:val="0"/>
                      <w:marTop w:val="0"/>
                      <w:marBottom w:val="0"/>
                      <w:divBdr>
                        <w:top w:val="none" w:sz="0" w:space="0" w:color="auto"/>
                        <w:left w:val="none" w:sz="0" w:space="0" w:color="auto"/>
                        <w:bottom w:val="none" w:sz="0" w:space="0" w:color="auto"/>
                        <w:right w:val="none" w:sz="0" w:space="0" w:color="auto"/>
                      </w:divBdr>
                    </w:div>
                    <w:div w:id="1812285740">
                      <w:marLeft w:val="0"/>
                      <w:marRight w:val="0"/>
                      <w:marTop w:val="0"/>
                      <w:marBottom w:val="0"/>
                      <w:divBdr>
                        <w:top w:val="none" w:sz="0" w:space="0" w:color="auto"/>
                        <w:left w:val="none" w:sz="0" w:space="0" w:color="auto"/>
                        <w:bottom w:val="none" w:sz="0" w:space="0" w:color="auto"/>
                        <w:right w:val="none" w:sz="0" w:space="0" w:color="auto"/>
                      </w:divBdr>
                    </w:div>
                    <w:div w:id="829978724">
                      <w:marLeft w:val="0"/>
                      <w:marRight w:val="0"/>
                      <w:marTop w:val="0"/>
                      <w:marBottom w:val="0"/>
                      <w:divBdr>
                        <w:top w:val="none" w:sz="0" w:space="0" w:color="auto"/>
                        <w:left w:val="none" w:sz="0" w:space="0" w:color="auto"/>
                        <w:bottom w:val="none" w:sz="0" w:space="0" w:color="auto"/>
                        <w:right w:val="none" w:sz="0" w:space="0" w:color="auto"/>
                      </w:divBdr>
                    </w:div>
                    <w:div w:id="1166553869">
                      <w:marLeft w:val="0"/>
                      <w:marRight w:val="0"/>
                      <w:marTop w:val="0"/>
                      <w:marBottom w:val="0"/>
                      <w:divBdr>
                        <w:top w:val="none" w:sz="0" w:space="0" w:color="auto"/>
                        <w:left w:val="none" w:sz="0" w:space="0" w:color="auto"/>
                        <w:bottom w:val="none" w:sz="0" w:space="0" w:color="auto"/>
                        <w:right w:val="none" w:sz="0" w:space="0" w:color="auto"/>
                      </w:divBdr>
                    </w:div>
                    <w:div w:id="382213369">
                      <w:marLeft w:val="0"/>
                      <w:marRight w:val="0"/>
                      <w:marTop w:val="0"/>
                      <w:marBottom w:val="0"/>
                      <w:divBdr>
                        <w:top w:val="none" w:sz="0" w:space="0" w:color="auto"/>
                        <w:left w:val="none" w:sz="0" w:space="0" w:color="auto"/>
                        <w:bottom w:val="none" w:sz="0" w:space="0" w:color="auto"/>
                        <w:right w:val="none" w:sz="0" w:space="0" w:color="auto"/>
                      </w:divBdr>
                    </w:div>
                    <w:div w:id="2103838540">
                      <w:marLeft w:val="0"/>
                      <w:marRight w:val="0"/>
                      <w:marTop w:val="0"/>
                      <w:marBottom w:val="0"/>
                      <w:divBdr>
                        <w:top w:val="none" w:sz="0" w:space="0" w:color="auto"/>
                        <w:left w:val="none" w:sz="0" w:space="0" w:color="auto"/>
                        <w:bottom w:val="none" w:sz="0" w:space="0" w:color="auto"/>
                        <w:right w:val="none" w:sz="0" w:space="0" w:color="auto"/>
                      </w:divBdr>
                    </w:div>
                    <w:div w:id="2098744762">
                      <w:marLeft w:val="0"/>
                      <w:marRight w:val="0"/>
                      <w:marTop w:val="270"/>
                      <w:marBottom w:val="270"/>
                      <w:divBdr>
                        <w:top w:val="none" w:sz="0" w:space="0" w:color="auto"/>
                        <w:left w:val="none" w:sz="0" w:space="0" w:color="auto"/>
                        <w:bottom w:val="none" w:sz="0" w:space="0" w:color="auto"/>
                        <w:right w:val="none" w:sz="0" w:space="0" w:color="auto"/>
                      </w:divBdr>
                    </w:div>
                    <w:div w:id="1738437099">
                      <w:marLeft w:val="0"/>
                      <w:marRight w:val="0"/>
                      <w:marTop w:val="0"/>
                      <w:marBottom w:val="0"/>
                      <w:divBdr>
                        <w:top w:val="none" w:sz="0" w:space="0" w:color="auto"/>
                        <w:left w:val="none" w:sz="0" w:space="0" w:color="auto"/>
                        <w:bottom w:val="none" w:sz="0" w:space="0" w:color="auto"/>
                        <w:right w:val="none" w:sz="0" w:space="0" w:color="auto"/>
                      </w:divBdr>
                    </w:div>
                    <w:div w:id="1784880707">
                      <w:marLeft w:val="0"/>
                      <w:marRight w:val="0"/>
                      <w:marTop w:val="0"/>
                      <w:marBottom w:val="0"/>
                      <w:divBdr>
                        <w:top w:val="none" w:sz="0" w:space="0" w:color="auto"/>
                        <w:left w:val="none" w:sz="0" w:space="0" w:color="auto"/>
                        <w:bottom w:val="none" w:sz="0" w:space="0" w:color="auto"/>
                        <w:right w:val="none" w:sz="0" w:space="0" w:color="auto"/>
                      </w:divBdr>
                    </w:div>
                    <w:div w:id="222375877">
                      <w:marLeft w:val="0"/>
                      <w:marRight w:val="0"/>
                      <w:marTop w:val="0"/>
                      <w:marBottom w:val="0"/>
                      <w:divBdr>
                        <w:top w:val="none" w:sz="0" w:space="0" w:color="auto"/>
                        <w:left w:val="none" w:sz="0" w:space="0" w:color="auto"/>
                        <w:bottom w:val="none" w:sz="0" w:space="0" w:color="auto"/>
                        <w:right w:val="none" w:sz="0" w:space="0" w:color="auto"/>
                      </w:divBdr>
                    </w:div>
                    <w:div w:id="1080641723">
                      <w:marLeft w:val="0"/>
                      <w:marRight w:val="0"/>
                      <w:marTop w:val="0"/>
                      <w:marBottom w:val="0"/>
                      <w:divBdr>
                        <w:top w:val="none" w:sz="0" w:space="0" w:color="auto"/>
                        <w:left w:val="none" w:sz="0" w:space="0" w:color="auto"/>
                        <w:bottom w:val="none" w:sz="0" w:space="0" w:color="auto"/>
                        <w:right w:val="none" w:sz="0" w:space="0" w:color="auto"/>
                      </w:divBdr>
                    </w:div>
                    <w:div w:id="1143735077">
                      <w:marLeft w:val="0"/>
                      <w:marRight w:val="0"/>
                      <w:marTop w:val="0"/>
                      <w:marBottom w:val="0"/>
                      <w:divBdr>
                        <w:top w:val="none" w:sz="0" w:space="0" w:color="auto"/>
                        <w:left w:val="none" w:sz="0" w:space="0" w:color="auto"/>
                        <w:bottom w:val="none" w:sz="0" w:space="0" w:color="auto"/>
                        <w:right w:val="none" w:sz="0" w:space="0" w:color="auto"/>
                      </w:divBdr>
                    </w:div>
                    <w:div w:id="806049204">
                      <w:marLeft w:val="0"/>
                      <w:marRight w:val="0"/>
                      <w:marTop w:val="0"/>
                      <w:marBottom w:val="0"/>
                      <w:divBdr>
                        <w:top w:val="none" w:sz="0" w:space="0" w:color="auto"/>
                        <w:left w:val="none" w:sz="0" w:space="0" w:color="auto"/>
                        <w:bottom w:val="none" w:sz="0" w:space="0" w:color="auto"/>
                        <w:right w:val="none" w:sz="0" w:space="0" w:color="auto"/>
                      </w:divBdr>
                    </w:div>
                    <w:div w:id="2092923782">
                      <w:marLeft w:val="0"/>
                      <w:marRight w:val="0"/>
                      <w:marTop w:val="0"/>
                      <w:marBottom w:val="0"/>
                      <w:divBdr>
                        <w:top w:val="none" w:sz="0" w:space="0" w:color="auto"/>
                        <w:left w:val="none" w:sz="0" w:space="0" w:color="auto"/>
                        <w:bottom w:val="none" w:sz="0" w:space="0" w:color="auto"/>
                        <w:right w:val="none" w:sz="0" w:space="0" w:color="auto"/>
                      </w:divBdr>
                    </w:div>
                    <w:div w:id="1983853305">
                      <w:marLeft w:val="0"/>
                      <w:marRight w:val="0"/>
                      <w:marTop w:val="0"/>
                      <w:marBottom w:val="0"/>
                      <w:divBdr>
                        <w:top w:val="none" w:sz="0" w:space="0" w:color="auto"/>
                        <w:left w:val="none" w:sz="0" w:space="0" w:color="auto"/>
                        <w:bottom w:val="none" w:sz="0" w:space="0" w:color="auto"/>
                        <w:right w:val="none" w:sz="0" w:space="0" w:color="auto"/>
                      </w:divBdr>
                    </w:div>
                    <w:div w:id="576674753">
                      <w:marLeft w:val="0"/>
                      <w:marRight w:val="0"/>
                      <w:marTop w:val="0"/>
                      <w:marBottom w:val="0"/>
                      <w:divBdr>
                        <w:top w:val="none" w:sz="0" w:space="0" w:color="auto"/>
                        <w:left w:val="none" w:sz="0" w:space="0" w:color="auto"/>
                        <w:bottom w:val="none" w:sz="0" w:space="0" w:color="auto"/>
                        <w:right w:val="none" w:sz="0" w:space="0" w:color="auto"/>
                      </w:divBdr>
                    </w:div>
                    <w:div w:id="701394283">
                      <w:marLeft w:val="0"/>
                      <w:marRight w:val="0"/>
                      <w:marTop w:val="0"/>
                      <w:marBottom w:val="0"/>
                      <w:divBdr>
                        <w:top w:val="none" w:sz="0" w:space="0" w:color="auto"/>
                        <w:left w:val="none" w:sz="0" w:space="0" w:color="auto"/>
                        <w:bottom w:val="none" w:sz="0" w:space="0" w:color="auto"/>
                        <w:right w:val="none" w:sz="0" w:space="0" w:color="auto"/>
                      </w:divBdr>
                    </w:div>
                    <w:div w:id="960724692">
                      <w:marLeft w:val="0"/>
                      <w:marRight w:val="0"/>
                      <w:marTop w:val="0"/>
                      <w:marBottom w:val="0"/>
                      <w:divBdr>
                        <w:top w:val="none" w:sz="0" w:space="0" w:color="auto"/>
                        <w:left w:val="none" w:sz="0" w:space="0" w:color="auto"/>
                        <w:bottom w:val="none" w:sz="0" w:space="0" w:color="auto"/>
                        <w:right w:val="none" w:sz="0" w:space="0" w:color="auto"/>
                      </w:divBdr>
                    </w:div>
                    <w:div w:id="787547838">
                      <w:marLeft w:val="0"/>
                      <w:marRight w:val="0"/>
                      <w:marTop w:val="0"/>
                      <w:marBottom w:val="0"/>
                      <w:divBdr>
                        <w:top w:val="none" w:sz="0" w:space="0" w:color="auto"/>
                        <w:left w:val="none" w:sz="0" w:space="0" w:color="auto"/>
                        <w:bottom w:val="none" w:sz="0" w:space="0" w:color="auto"/>
                        <w:right w:val="none" w:sz="0" w:space="0" w:color="auto"/>
                      </w:divBdr>
                    </w:div>
                    <w:div w:id="587924935">
                      <w:marLeft w:val="0"/>
                      <w:marRight w:val="0"/>
                      <w:marTop w:val="0"/>
                      <w:marBottom w:val="0"/>
                      <w:divBdr>
                        <w:top w:val="none" w:sz="0" w:space="0" w:color="auto"/>
                        <w:left w:val="none" w:sz="0" w:space="0" w:color="auto"/>
                        <w:bottom w:val="none" w:sz="0" w:space="0" w:color="auto"/>
                        <w:right w:val="none" w:sz="0" w:space="0" w:color="auto"/>
                      </w:divBdr>
                    </w:div>
                    <w:div w:id="998920139">
                      <w:marLeft w:val="0"/>
                      <w:marRight w:val="0"/>
                      <w:marTop w:val="0"/>
                      <w:marBottom w:val="0"/>
                      <w:divBdr>
                        <w:top w:val="none" w:sz="0" w:space="0" w:color="auto"/>
                        <w:left w:val="none" w:sz="0" w:space="0" w:color="auto"/>
                        <w:bottom w:val="none" w:sz="0" w:space="0" w:color="auto"/>
                        <w:right w:val="none" w:sz="0" w:space="0" w:color="auto"/>
                      </w:divBdr>
                    </w:div>
                    <w:div w:id="1092121113">
                      <w:marLeft w:val="0"/>
                      <w:marRight w:val="0"/>
                      <w:marTop w:val="270"/>
                      <w:marBottom w:val="270"/>
                      <w:divBdr>
                        <w:top w:val="none" w:sz="0" w:space="0" w:color="auto"/>
                        <w:left w:val="none" w:sz="0" w:space="0" w:color="auto"/>
                        <w:bottom w:val="none" w:sz="0" w:space="0" w:color="auto"/>
                        <w:right w:val="none" w:sz="0" w:space="0" w:color="auto"/>
                      </w:divBdr>
                    </w:div>
                    <w:div w:id="1193962538">
                      <w:marLeft w:val="0"/>
                      <w:marRight w:val="0"/>
                      <w:marTop w:val="0"/>
                      <w:marBottom w:val="0"/>
                      <w:divBdr>
                        <w:top w:val="none" w:sz="0" w:space="0" w:color="auto"/>
                        <w:left w:val="none" w:sz="0" w:space="0" w:color="auto"/>
                        <w:bottom w:val="none" w:sz="0" w:space="0" w:color="auto"/>
                        <w:right w:val="none" w:sz="0" w:space="0" w:color="auto"/>
                      </w:divBdr>
                    </w:div>
                    <w:div w:id="876434067">
                      <w:marLeft w:val="0"/>
                      <w:marRight w:val="0"/>
                      <w:marTop w:val="0"/>
                      <w:marBottom w:val="0"/>
                      <w:divBdr>
                        <w:top w:val="none" w:sz="0" w:space="0" w:color="auto"/>
                        <w:left w:val="none" w:sz="0" w:space="0" w:color="auto"/>
                        <w:bottom w:val="none" w:sz="0" w:space="0" w:color="auto"/>
                        <w:right w:val="none" w:sz="0" w:space="0" w:color="auto"/>
                      </w:divBdr>
                    </w:div>
                    <w:div w:id="1683707529">
                      <w:marLeft w:val="0"/>
                      <w:marRight w:val="0"/>
                      <w:marTop w:val="0"/>
                      <w:marBottom w:val="0"/>
                      <w:divBdr>
                        <w:top w:val="none" w:sz="0" w:space="0" w:color="auto"/>
                        <w:left w:val="none" w:sz="0" w:space="0" w:color="auto"/>
                        <w:bottom w:val="none" w:sz="0" w:space="0" w:color="auto"/>
                        <w:right w:val="none" w:sz="0" w:space="0" w:color="auto"/>
                      </w:divBdr>
                    </w:div>
                    <w:div w:id="2041083408">
                      <w:marLeft w:val="0"/>
                      <w:marRight w:val="0"/>
                      <w:marTop w:val="0"/>
                      <w:marBottom w:val="0"/>
                      <w:divBdr>
                        <w:top w:val="none" w:sz="0" w:space="0" w:color="auto"/>
                        <w:left w:val="none" w:sz="0" w:space="0" w:color="auto"/>
                        <w:bottom w:val="none" w:sz="0" w:space="0" w:color="auto"/>
                        <w:right w:val="none" w:sz="0" w:space="0" w:color="auto"/>
                      </w:divBdr>
                    </w:div>
                    <w:div w:id="1621109867">
                      <w:marLeft w:val="0"/>
                      <w:marRight w:val="0"/>
                      <w:marTop w:val="0"/>
                      <w:marBottom w:val="0"/>
                      <w:divBdr>
                        <w:top w:val="none" w:sz="0" w:space="0" w:color="auto"/>
                        <w:left w:val="none" w:sz="0" w:space="0" w:color="auto"/>
                        <w:bottom w:val="none" w:sz="0" w:space="0" w:color="auto"/>
                        <w:right w:val="none" w:sz="0" w:space="0" w:color="auto"/>
                      </w:divBdr>
                    </w:div>
                    <w:div w:id="666716185">
                      <w:marLeft w:val="0"/>
                      <w:marRight w:val="0"/>
                      <w:marTop w:val="0"/>
                      <w:marBottom w:val="0"/>
                      <w:divBdr>
                        <w:top w:val="none" w:sz="0" w:space="0" w:color="auto"/>
                        <w:left w:val="none" w:sz="0" w:space="0" w:color="auto"/>
                        <w:bottom w:val="none" w:sz="0" w:space="0" w:color="auto"/>
                        <w:right w:val="none" w:sz="0" w:space="0" w:color="auto"/>
                      </w:divBdr>
                    </w:div>
                    <w:div w:id="286279293">
                      <w:marLeft w:val="0"/>
                      <w:marRight w:val="0"/>
                      <w:marTop w:val="0"/>
                      <w:marBottom w:val="0"/>
                      <w:divBdr>
                        <w:top w:val="none" w:sz="0" w:space="0" w:color="auto"/>
                        <w:left w:val="none" w:sz="0" w:space="0" w:color="auto"/>
                        <w:bottom w:val="none" w:sz="0" w:space="0" w:color="auto"/>
                        <w:right w:val="none" w:sz="0" w:space="0" w:color="auto"/>
                      </w:divBdr>
                    </w:div>
                    <w:div w:id="1229537131">
                      <w:marLeft w:val="0"/>
                      <w:marRight w:val="0"/>
                      <w:marTop w:val="0"/>
                      <w:marBottom w:val="0"/>
                      <w:divBdr>
                        <w:top w:val="none" w:sz="0" w:space="0" w:color="auto"/>
                        <w:left w:val="none" w:sz="0" w:space="0" w:color="auto"/>
                        <w:bottom w:val="none" w:sz="0" w:space="0" w:color="auto"/>
                        <w:right w:val="none" w:sz="0" w:space="0" w:color="auto"/>
                      </w:divBdr>
                    </w:div>
                    <w:div w:id="132799422">
                      <w:marLeft w:val="0"/>
                      <w:marRight w:val="0"/>
                      <w:marTop w:val="0"/>
                      <w:marBottom w:val="0"/>
                      <w:divBdr>
                        <w:top w:val="none" w:sz="0" w:space="0" w:color="auto"/>
                        <w:left w:val="none" w:sz="0" w:space="0" w:color="auto"/>
                        <w:bottom w:val="none" w:sz="0" w:space="0" w:color="auto"/>
                        <w:right w:val="none" w:sz="0" w:space="0" w:color="auto"/>
                      </w:divBdr>
                    </w:div>
                    <w:div w:id="868107009">
                      <w:marLeft w:val="0"/>
                      <w:marRight w:val="0"/>
                      <w:marTop w:val="270"/>
                      <w:marBottom w:val="270"/>
                      <w:divBdr>
                        <w:top w:val="none" w:sz="0" w:space="0" w:color="auto"/>
                        <w:left w:val="none" w:sz="0" w:space="0" w:color="auto"/>
                        <w:bottom w:val="none" w:sz="0" w:space="0" w:color="auto"/>
                        <w:right w:val="none" w:sz="0" w:space="0" w:color="auto"/>
                      </w:divBdr>
                    </w:div>
                    <w:div w:id="164638200">
                      <w:marLeft w:val="0"/>
                      <w:marRight w:val="0"/>
                      <w:marTop w:val="270"/>
                      <w:marBottom w:val="270"/>
                      <w:divBdr>
                        <w:top w:val="none" w:sz="0" w:space="0" w:color="auto"/>
                        <w:left w:val="none" w:sz="0" w:space="0" w:color="auto"/>
                        <w:bottom w:val="none" w:sz="0" w:space="0" w:color="auto"/>
                        <w:right w:val="none" w:sz="0" w:space="0" w:color="auto"/>
                      </w:divBdr>
                    </w:div>
                    <w:div w:id="642583218">
                      <w:marLeft w:val="0"/>
                      <w:marRight w:val="0"/>
                      <w:marTop w:val="270"/>
                      <w:marBottom w:val="270"/>
                      <w:divBdr>
                        <w:top w:val="none" w:sz="0" w:space="0" w:color="auto"/>
                        <w:left w:val="none" w:sz="0" w:space="0" w:color="auto"/>
                        <w:bottom w:val="none" w:sz="0" w:space="0" w:color="auto"/>
                        <w:right w:val="none" w:sz="0" w:space="0" w:color="auto"/>
                      </w:divBdr>
                    </w:div>
                    <w:div w:id="1641350169">
                      <w:marLeft w:val="0"/>
                      <w:marRight w:val="0"/>
                      <w:marTop w:val="270"/>
                      <w:marBottom w:val="270"/>
                      <w:divBdr>
                        <w:top w:val="none" w:sz="0" w:space="0" w:color="auto"/>
                        <w:left w:val="none" w:sz="0" w:space="0" w:color="auto"/>
                        <w:bottom w:val="none" w:sz="0" w:space="0" w:color="auto"/>
                        <w:right w:val="none" w:sz="0" w:space="0" w:color="auto"/>
                      </w:divBdr>
                    </w:div>
                    <w:div w:id="1077173030">
                      <w:marLeft w:val="0"/>
                      <w:marRight w:val="0"/>
                      <w:marTop w:val="270"/>
                      <w:marBottom w:val="270"/>
                      <w:divBdr>
                        <w:top w:val="none" w:sz="0" w:space="0" w:color="auto"/>
                        <w:left w:val="none" w:sz="0" w:space="0" w:color="auto"/>
                        <w:bottom w:val="none" w:sz="0" w:space="0" w:color="auto"/>
                        <w:right w:val="none" w:sz="0" w:space="0" w:color="auto"/>
                      </w:divBdr>
                    </w:div>
                    <w:div w:id="1375885579">
                      <w:marLeft w:val="0"/>
                      <w:marRight w:val="0"/>
                      <w:marTop w:val="0"/>
                      <w:marBottom w:val="0"/>
                      <w:divBdr>
                        <w:top w:val="none" w:sz="0" w:space="0" w:color="auto"/>
                        <w:left w:val="none" w:sz="0" w:space="0" w:color="auto"/>
                        <w:bottom w:val="none" w:sz="0" w:space="0" w:color="auto"/>
                        <w:right w:val="none" w:sz="0" w:space="0" w:color="auto"/>
                      </w:divBdr>
                    </w:div>
                    <w:div w:id="662971869">
                      <w:marLeft w:val="0"/>
                      <w:marRight w:val="0"/>
                      <w:marTop w:val="0"/>
                      <w:marBottom w:val="0"/>
                      <w:divBdr>
                        <w:top w:val="none" w:sz="0" w:space="0" w:color="auto"/>
                        <w:left w:val="none" w:sz="0" w:space="0" w:color="auto"/>
                        <w:bottom w:val="none" w:sz="0" w:space="0" w:color="auto"/>
                        <w:right w:val="none" w:sz="0" w:space="0" w:color="auto"/>
                      </w:divBdr>
                    </w:div>
                    <w:div w:id="718893963">
                      <w:marLeft w:val="0"/>
                      <w:marRight w:val="0"/>
                      <w:marTop w:val="0"/>
                      <w:marBottom w:val="0"/>
                      <w:divBdr>
                        <w:top w:val="none" w:sz="0" w:space="0" w:color="auto"/>
                        <w:left w:val="none" w:sz="0" w:space="0" w:color="auto"/>
                        <w:bottom w:val="none" w:sz="0" w:space="0" w:color="auto"/>
                        <w:right w:val="none" w:sz="0" w:space="0" w:color="auto"/>
                      </w:divBdr>
                    </w:div>
                    <w:div w:id="1293443445">
                      <w:marLeft w:val="0"/>
                      <w:marRight w:val="0"/>
                      <w:marTop w:val="0"/>
                      <w:marBottom w:val="0"/>
                      <w:divBdr>
                        <w:top w:val="none" w:sz="0" w:space="0" w:color="auto"/>
                        <w:left w:val="none" w:sz="0" w:space="0" w:color="auto"/>
                        <w:bottom w:val="none" w:sz="0" w:space="0" w:color="auto"/>
                        <w:right w:val="none" w:sz="0" w:space="0" w:color="auto"/>
                      </w:divBdr>
                    </w:div>
                    <w:div w:id="1892108741">
                      <w:marLeft w:val="0"/>
                      <w:marRight w:val="0"/>
                      <w:marTop w:val="0"/>
                      <w:marBottom w:val="0"/>
                      <w:divBdr>
                        <w:top w:val="none" w:sz="0" w:space="0" w:color="auto"/>
                        <w:left w:val="none" w:sz="0" w:space="0" w:color="auto"/>
                        <w:bottom w:val="none" w:sz="0" w:space="0" w:color="auto"/>
                        <w:right w:val="none" w:sz="0" w:space="0" w:color="auto"/>
                      </w:divBdr>
                    </w:div>
                    <w:div w:id="425539975">
                      <w:marLeft w:val="0"/>
                      <w:marRight w:val="0"/>
                      <w:marTop w:val="0"/>
                      <w:marBottom w:val="0"/>
                      <w:divBdr>
                        <w:top w:val="none" w:sz="0" w:space="0" w:color="auto"/>
                        <w:left w:val="none" w:sz="0" w:space="0" w:color="auto"/>
                        <w:bottom w:val="none" w:sz="0" w:space="0" w:color="auto"/>
                        <w:right w:val="none" w:sz="0" w:space="0" w:color="auto"/>
                      </w:divBdr>
                    </w:div>
                    <w:div w:id="2111048395">
                      <w:marLeft w:val="0"/>
                      <w:marRight w:val="0"/>
                      <w:marTop w:val="0"/>
                      <w:marBottom w:val="0"/>
                      <w:divBdr>
                        <w:top w:val="none" w:sz="0" w:space="0" w:color="auto"/>
                        <w:left w:val="none" w:sz="0" w:space="0" w:color="auto"/>
                        <w:bottom w:val="none" w:sz="0" w:space="0" w:color="auto"/>
                        <w:right w:val="none" w:sz="0" w:space="0" w:color="auto"/>
                      </w:divBdr>
                    </w:div>
                    <w:div w:id="450129815">
                      <w:marLeft w:val="0"/>
                      <w:marRight w:val="0"/>
                      <w:marTop w:val="0"/>
                      <w:marBottom w:val="0"/>
                      <w:divBdr>
                        <w:top w:val="none" w:sz="0" w:space="0" w:color="auto"/>
                        <w:left w:val="none" w:sz="0" w:space="0" w:color="auto"/>
                        <w:bottom w:val="none" w:sz="0" w:space="0" w:color="auto"/>
                        <w:right w:val="none" w:sz="0" w:space="0" w:color="auto"/>
                      </w:divBdr>
                    </w:div>
                    <w:div w:id="535697365">
                      <w:marLeft w:val="0"/>
                      <w:marRight w:val="0"/>
                      <w:marTop w:val="0"/>
                      <w:marBottom w:val="0"/>
                      <w:divBdr>
                        <w:top w:val="none" w:sz="0" w:space="0" w:color="auto"/>
                        <w:left w:val="none" w:sz="0" w:space="0" w:color="auto"/>
                        <w:bottom w:val="none" w:sz="0" w:space="0" w:color="auto"/>
                        <w:right w:val="none" w:sz="0" w:space="0" w:color="auto"/>
                      </w:divBdr>
                    </w:div>
                    <w:div w:id="1497065771">
                      <w:marLeft w:val="0"/>
                      <w:marRight w:val="0"/>
                      <w:marTop w:val="0"/>
                      <w:marBottom w:val="0"/>
                      <w:divBdr>
                        <w:top w:val="none" w:sz="0" w:space="0" w:color="auto"/>
                        <w:left w:val="none" w:sz="0" w:space="0" w:color="auto"/>
                        <w:bottom w:val="none" w:sz="0" w:space="0" w:color="auto"/>
                        <w:right w:val="none" w:sz="0" w:space="0" w:color="auto"/>
                      </w:divBdr>
                    </w:div>
                    <w:div w:id="728187370">
                      <w:marLeft w:val="0"/>
                      <w:marRight w:val="0"/>
                      <w:marTop w:val="0"/>
                      <w:marBottom w:val="0"/>
                      <w:divBdr>
                        <w:top w:val="none" w:sz="0" w:space="0" w:color="auto"/>
                        <w:left w:val="none" w:sz="0" w:space="0" w:color="auto"/>
                        <w:bottom w:val="none" w:sz="0" w:space="0" w:color="auto"/>
                        <w:right w:val="none" w:sz="0" w:space="0" w:color="auto"/>
                      </w:divBdr>
                    </w:div>
                    <w:div w:id="1457680189">
                      <w:marLeft w:val="0"/>
                      <w:marRight w:val="0"/>
                      <w:marTop w:val="0"/>
                      <w:marBottom w:val="0"/>
                      <w:divBdr>
                        <w:top w:val="none" w:sz="0" w:space="0" w:color="auto"/>
                        <w:left w:val="none" w:sz="0" w:space="0" w:color="auto"/>
                        <w:bottom w:val="none" w:sz="0" w:space="0" w:color="auto"/>
                        <w:right w:val="none" w:sz="0" w:space="0" w:color="auto"/>
                      </w:divBdr>
                    </w:div>
                    <w:div w:id="413017649">
                      <w:marLeft w:val="0"/>
                      <w:marRight w:val="0"/>
                      <w:marTop w:val="0"/>
                      <w:marBottom w:val="0"/>
                      <w:divBdr>
                        <w:top w:val="none" w:sz="0" w:space="0" w:color="auto"/>
                        <w:left w:val="none" w:sz="0" w:space="0" w:color="auto"/>
                        <w:bottom w:val="none" w:sz="0" w:space="0" w:color="auto"/>
                        <w:right w:val="none" w:sz="0" w:space="0" w:color="auto"/>
                      </w:divBdr>
                    </w:div>
                    <w:div w:id="707072371">
                      <w:marLeft w:val="0"/>
                      <w:marRight w:val="0"/>
                      <w:marTop w:val="0"/>
                      <w:marBottom w:val="0"/>
                      <w:divBdr>
                        <w:top w:val="none" w:sz="0" w:space="0" w:color="auto"/>
                        <w:left w:val="none" w:sz="0" w:space="0" w:color="auto"/>
                        <w:bottom w:val="none" w:sz="0" w:space="0" w:color="auto"/>
                        <w:right w:val="none" w:sz="0" w:space="0" w:color="auto"/>
                      </w:divBdr>
                    </w:div>
                    <w:div w:id="1958095575">
                      <w:marLeft w:val="0"/>
                      <w:marRight w:val="0"/>
                      <w:marTop w:val="0"/>
                      <w:marBottom w:val="0"/>
                      <w:divBdr>
                        <w:top w:val="none" w:sz="0" w:space="0" w:color="auto"/>
                        <w:left w:val="none" w:sz="0" w:space="0" w:color="auto"/>
                        <w:bottom w:val="none" w:sz="0" w:space="0" w:color="auto"/>
                        <w:right w:val="none" w:sz="0" w:space="0" w:color="auto"/>
                      </w:divBdr>
                    </w:div>
                    <w:div w:id="287247320">
                      <w:marLeft w:val="0"/>
                      <w:marRight w:val="0"/>
                      <w:marTop w:val="0"/>
                      <w:marBottom w:val="0"/>
                      <w:divBdr>
                        <w:top w:val="none" w:sz="0" w:space="0" w:color="auto"/>
                        <w:left w:val="none" w:sz="0" w:space="0" w:color="auto"/>
                        <w:bottom w:val="none" w:sz="0" w:space="0" w:color="auto"/>
                        <w:right w:val="none" w:sz="0" w:space="0" w:color="auto"/>
                      </w:divBdr>
                    </w:div>
                    <w:div w:id="1502236216">
                      <w:marLeft w:val="0"/>
                      <w:marRight w:val="0"/>
                      <w:marTop w:val="0"/>
                      <w:marBottom w:val="0"/>
                      <w:divBdr>
                        <w:top w:val="none" w:sz="0" w:space="0" w:color="auto"/>
                        <w:left w:val="none" w:sz="0" w:space="0" w:color="auto"/>
                        <w:bottom w:val="none" w:sz="0" w:space="0" w:color="auto"/>
                        <w:right w:val="none" w:sz="0" w:space="0" w:color="auto"/>
                      </w:divBdr>
                    </w:div>
                    <w:div w:id="1478034450">
                      <w:marLeft w:val="0"/>
                      <w:marRight w:val="0"/>
                      <w:marTop w:val="0"/>
                      <w:marBottom w:val="0"/>
                      <w:divBdr>
                        <w:top w:val="none" w:sz="0" w:space="0" w:color="auto"/>
                        <w:left w:val="none" w:sz="0" w:space="0" w:color="auto"/>
                        <w:bottom w:val="none" w:sz="0" w:space="0" w:color="auto"/>
                        <w:right w:val="none" w:sz="0" w:space="0" w:color="auto"/>
                      </w:divBdr>
                    </w:div>
                    <w:div w:id="764107860">
                      <w:marLeft w:val="0"/>
                      <w:marRight w:val="0"/>
                      <w:marTop w:val="0"/>
                      <w:marBottom w:val="0"/>
                      <w:divBdr>
                        <w:top w:val="none" w:sz="0" w:space="0" w:color="auto"/>
                        <w:left w:val="none" w:sz="0" w:space="0" w:color="auto"/>
                        <w:bottom w:val="none" w:sz="0" w:space="0" w:color="auto"/>
                        <w:right w:val="none" w:sz="0" w:space="0" w:color="auto"/>
                      </w:divBdr>
                    </w:div>
                    <w:div w:id="355037511">
                      <w:marLeft w:val="0"/>
                      <w:marRight w:val="0"/>
                      <w:marTop w:val="0"/>
                      <w:marBottom w:val="0"/>
                      <w:divBdr>
                        <w:top w:val="none" w:sz="0" w:space="0" w:color="auto"/>
                        <w:left w:val="none" w:sz="0" w:space="0" w:color="auto"/>
                        <w:bottom w:val="none" w:sz="0" w:space="0" w:color="auto"/>
                        <w:right w:val="none" w:sz="0" w:space="0" w:color="auto"/>
                      </w:divBdr>
                    </w:div>
                    <w:div w:id="1413970766">
                      <w:marLeft w:val="0"/>
                      <w:marRight w:val="0"/>
                      <w:marTop w:val="0"/>
                      <w:marBottom w:val="0"/>
                      <w:divBdr>
                        <w:top w:val="none" w:sz="0" w:space="0" w:color="auto"/>
                        <w:left w:val="none" w:sz="0" w:space="0" w:color="auto"/>
                        <w:bottom w:val="none" w:sz="0" w:space="0" w:color="auto"/>
                        <w:right w:val="none" w:sz="0" w:space="0" w:color="auto"/>
                      </w:divBdr>
                    </w:div>
                    <w:div w:id="162627282">
                      <w:marLeft w:val="0"/>
                      <w:marRight w:val="0"/>
                      <w:marTop w:val="0"/>
                      <w:marBottom w:val="0"/>
                      <w:divBdr>
                        <w:top w:val="none" w:sz="0" w:space="0" w:color="auto"/>
                        <w:left w:val="none" w:sz="0" w:space="0" w:color="auto"/>
                        <w:bottom w:val="none" w:sz="0" w:space="0" w:color="auto"/>
                        <w:right w:val="none" w:sz="0" w:space="0" w:color="auto"/>
                      </w:divBdr>
                    </w:div>
                    <w:div w:id="2102021921">
                      <w:marLeft w:val="0"/>
                      <w:marRight w:val="0"/>
                      <w:marTop w:val="0"/>
                      <w:marBottom w:val="0"/>
                      <w:divBdr>
                        <w:top w:val="none" w:sz="0" w:space="0" w:color="auto"/>
                        <w:left w:val="none" w:sz="0" w:space="0" w:color="auto"/>
                        <w:bottom w:val="none" w:sz="0" w:space="0" w:color="auto"/>
                        <w:right w:val="none" w:sz="0" w:space="0" w:color="auto"/>
                      </w:divBdr>
                    </w:div>
                    <w:div w:id="1431662297">
                      <w:marLeft w:val="0"/>
                      <w:marRight w:val="0"/>
                      <w:marTop w:val="0"/>
                      <w:marBottom w:val="0"/>
                      <w:divBdr>
                        <w:top w:val="none" w:sz="0" w:space="0" w:color="auto"/>
                        <w:left w:val="none" w:sz="0" w:space="0" w:color="auto"/>
                        <w:bottom w:val="none" w:sz="0" w:space="0" w:color="auto"/>
                        <w:right w:val="none" w:sz="0" w:space="0" w:color="auto"/>
                      </w:divBdr>
                    </w:div>
                    <w:div w:id="873273056">
                      <w:marLeft w:val="0"/>
                      <w:marRight w:val="0"/>
                      <w:marTop w:val="0"/>
                      <w:marBottom w:val="0"/>
                      <w:divBdr>
                        <w:top w:val="none" w:sz="0" w:space="0" w:color="auto"/>
                        <w:left w:val="none" w:sz="0" w:space="0" w:color="auto"/>
                        <w:bottom w:val="none" w:sz="0" w:space="0" w:color="auto"/>
                        <w:right w:val="none" w:sz="0" w:space="0" w:color="auto"/>
                      </w:divBdr>
                    </w:div>
                    <w:div w:id="603729536">
                      <w:marLeft w:val="0"/>
                      <w:marRight w:val="0"/>
                      <w:marTop w:val="0"/>
                      <w:marBottom w:val="0"/>
                      <w:divBdr>
                        <w:top w:val="none" w:sz="0" w:space="0" w:color="auto"/>
                        <w:left w:val="none" w:sz="0" w:space="0" w:color="auto"/>
                        <w:bottom w:val="none" w:sz="0" w:space="0" w:color="auto"/>
                        <w:right w:val="none" w:sz="0" w:space="0" w:color="auto"/>
                      </w:divBdr>
                    </w:div>
                    <w:div w:id="1839881149">
                      <w:marLeft w:val="0"/>
                      <w:marRight w:val="0"/>
                      <w:marTop w:val="0"/>
                      <w:marBottom w:val="0"/>
                      <w:divBdr>
                        <w:top w:val="none" w:sz="0" w:space="0" w:color="auto"/>
                        <w:left w:val="none" w:sz="0" w:space="0" w:color="auto"/>
                        <w:bottom w:val="none" w:sz="0" w:space="0" w:color="auto"/>
                        <w:right w:val="none" w:sz="0" w:space="0" w:color="auto"/>
                      </w:divBdr>
                    </w:div>
                    <w:div w:id="269163078">
                      <w:marLeft w:val="0"/>
                      <w:marRight w:val="0"/>
                      <w:marTop w:val="0"/>
                      <w:marBottom w:val="0"/>
                      <w:divBdr>
                        <w:top w:val="none" w:sz="0" w:space="0" w:color="auto"/>
                        <w:left w:val="none" w:sz="0" w:space="0" w:color="auto"/>
                        <w:bottom w:val="none" w:sz="0" w:space="0" w:color="auto"/>
                        <w:right w:val="none" w:sz="0" w:space="0" w:color="auto"/>
                      </w:divBdr>
                    </w:div>
                    <w:div w:id="1999533675">
                      <w:marLeft w:val="0"/>
                      <w:marRight w:val="0"/>
                      <w:marTop w:val="0"/>
                      <w:marBottom w:val="0"/>
                      <w:divBdr>
                        <w:top w:val="none" w:sz="0" w:space="0" w:color="auto"/>
                        <w:left w:val="none" w:sz="0" w:space="0" w:color="auto"/>
                        <w:bottom w:val="none" w:sz="0" w:space="0" w:color="auto"/>
                        <w:right w:val="none" w:sz="0" w:space="0" w:color="auto"/>
                      </w:divBdr>
                    </w:div>
                    <w:div w:id="78409966">
                      <w:marLeft w:val="0"/>
                      <w:marRight w:val="0"/>
                      <w:marTop w:val="270"/>
                      <w:marBottom w:val="270"/>
                      <w:divBdr>
                        <w:top w:val="none" w:sz="0" w:space="0" w:color="auto"/>
                        <w:left w:val="none" w:sz="0" w:space="0" w:color="auto"/>
                        <w:bottom w:val="none" w:sz="0" w:space="0" w:color="auto"/>
                        <w:right w:val="none" w:sz="0" w:space="0" w:color="auto"/>
                      </w:divBdr>
                    </w:div>
                    <w:div w:id="325941429">
                      <w:marLeft w:val="0"/>
                      <w:marRight w:val="0"/>
                      <w:marTop w:val="0"/>
                      <w:marBottom w:val="0"/>
                      <w:divBdr>
                        <w:top w:val="none" w:sz="0" w:space="0" w:color="auto"/>
                        <w:left w:val="none" w:sz="0" w:space="0" w:color="auto"/>
                        <w:bottom w:val="none" w:sz="0" w:space="0" w:color="auto"/>
                        <w:right w:val="none" w:sz="0" w:space="0" w:color="auto"/>
                      </w:divBdr>
                    </w:div>
                    <w:div w:id="1440024863">
                      <w:marLeft w:val="0"/>
                      <w:marRight w:val="0"/>
                      <w:marTop w:val="0"/>
                      <w:marBottom w:val="0"/>
                      <w:divBdr>
                        <w:top w:val="none" w:sz="0" w:space="0" w:color="auto"/>
                        <w:left w:val="none" w:sz="0" w:space="0" w:color="auto"/>
                        <w:bottom w:val="none" w:sz="0" w:space="0" w:color="auto"/>
                        <w:right w:val="none" w:sz="0" w:space="0" w:color="auto"/>
                      </w:divBdr>
                    </w:div>
                    <w:div w:id="1963881431">
                      <w:marLeft w:val="0"/>
                      <w:marRight w:val="0"/>
                      <w:marTop w:val="0"/>
                      <w:marBottom w:val="0"/>
                      <w:divBdr>
                        <w:top w:val="none" w:sz="0" w:space="0" w:color="auto"/>
                        <w:left w:val="none" w:sz="0" w:space="0" w:color="auto"/>
                        <w:bottom w:val="none" w:sz="0" w:space="0" w:color="auto"/>
                        <w:right w:val="none" w:sz="0" w:space="0" w:color="auto"/>
                      </w:divBdr>
                    </w:div>
                    <w:div w:id="444811355">
                      <w:marLeft w:val="0"/>
                      <w:marRight w:val="0"/>
                      <w:marTop w:val="0"/>
                      <w:marBottom w:val="0"/>
                      <w:divBdr>
                        <w:top w:val="none" w:sz="0" w:space="0" w:color="auto"/>
                        <w:left w:val="none" w:sz="0" w:space="0" w:color="auto"/>
                        <w:bottom w:val="none" w:sz="0" w:space="0" w:color="auto"/>
                        <w:right w:val="none" w:sz="0" w:space="0" w:color="auto"/>
                      </w:divBdr>
                    </w:div>
                    <w:div w:id="1481842739">
                      <w:marLeft w:val="0"/>
                      <w:marRight w:val="0"/>
                      <w:marTop w:val="0"/>
                      <w:marBottom w:val="0"/>
                      <w:divBdr>
                        <w:top w:val="none" w:sz="0" w:space="0" w:color="auto"/>
                        <w:left w:val="none" w:sz="0" w:space="0" w:color="auto"/>
                        <w:bottom w:val="none" w:sz="0" w:space="0" w:color="auto"/>
                        <w:right w:val="none" w:sz="0" w:space="0" w:color="auto"/>
                      </w:divBdr>
                    </w:div>
                    <w:div w:id="1423800342">
                      <w:marLeft w:val="0"/>
                      <w:marRight w:val="0"/>
                      <w:marTop w:val="0"/>
                      <w:marBottom w:val="0"/>
                      <w:divBdr>
                        <w:top w:val="none" w:sz="0" w:space="0" w:color="auto"/>
                        <w:left w:val="none" w:sz="0" w:space="0" w:color="auto"/>
                        <w:bottom w:val="none" w:sz="0" w:space="0" w:color="auto"/>
                        <w:right w:val="none" w:sz="0" w:space="0" w:color="auto"/>
                      </w:divBdr>
                    </w:div>
                    <w:div w:id="305554486">
                      <w:marLeft w:val="0"/>
                      <w:marRight w:val="0"/>
                      <w:marTop w:val="0"/>
                      <w:marBottom w:val="0"/>
                      <w:divBdr>
                        <w:top w:val="none" w:sz="0" w:space="0" w:color="auto"/>
                        <w:left w:val="none" w:sz="0" w:space="0" w:color="auto"/>
                        <w:bottom w:val="none" w:sz="0" w:space="0" w:color="auto"/>
                        <w:right w:val="none" w:sz="0" w:space="0" w:color="auto"/>
                      </w:divBdr>
                    </w:div>
                    <w:div w:id="272596905">
                      <w:marLeft w:val="0"/>
                      <w:marRight w:val="0"/>
                      <w:marTop w:val="0"/>
                      <w:marBottom w:val="0"/>
                      <w:divBdr>
                        <w:top w:val="none" w:sz="0" w:space="0" w:color="auto"/>
                        <w:left w:val="none" w:sz="0" w:space="0" w:color="auto"/>
                        <w:bottom w:val="none" w:sz="0" w:space="0" w:color="auto"/>
                        <w:right w:val="none" w:sz="0" w:space="0" w:color="auto"/>
                      </w:divBdr>
                    </w:div>
                    <w:div w:id="608119566">
                      <w:marLeft w:val="0"/>
                      <w:marRight w:val="0"/>
                      <w:marTop w:val="0"/>
                      <w:marBottom w:val="0"/>
                      <w:divBdr>
                        <w:top w:val="none" w:sz="0" w:space="0" w:color="auto"/>
                        <w:left w:val="none" w:sz="0" w:space="0" w:color="auto"/>
                        <w:bottom w:val="none" w:sz="0" w:space="0" w:color="auto"/>
                        <w:right w:val="none" w:sz="0" w:space="0" w:color="auto"/>
                      </w:divBdr>
                    </w:div>
                    <w:div w:id="1569923963">
                      <w:marLeft w:val="0"/>
                      <w:marRight w:val="0"/>
                      <w:marTop w:val="0"/>
                      <w:marBottom w:val="0"/>
                      <w:divBdr>
                        <w:top w:val="none" w:sz="0" w:space="0" w:color="auto"/>
                        <w:left w:val="none" w:sz="0" w:space="0" w:color="auto"/>
                        <w:bottom w:val="none" w:sz="0" w:space="0" w:color="auto"/>
                        <w:right w:val="none" w:sz="0" w:space="0" w:color="auto"/>
                      </w:divBdr>
                    </w:div>
                    <w:div w:id="672686827">
                      <w:marLeft w:val="0"/>
                      <w:marRight w:val="0"/>
                      <w:marTop w:val="0"/>
                      <w:marBottom w:val="0"/>
                      <w:divBdr>
                        <w:top w:val="none" w:sz="0" w:space="0" w:color="auto"/>
                        <w:left w:val="none" w:sz="0" w:space="0" w:color="auto"/>
                        <w:bottom w:val="none" w:sz="0" w:space="0" w:color="auto"/>
                        <w:right w:val="none" w:sz="0" w:space="0" w:color="auto"/>
                      </w:divBdr>
                    </w:div>
                    <w:div w:id="2015256193">
                      <w:marLeft w:val="0"/>
                      <w:marRight w:val="0"/>
                      <w:marTop w:val="0"/>
                      <w:marBottom w:val="0"/>
                      <w:divBdr>
                        <w:top w:val="none" w:sz="0" w:space="0" w:color="auto"/>
                        <w:left w:val="none" w:sz="0" w:space="0" w:color="auto"/>
                        <w:bottom w:val="none" w:sz="0" w:space="0" w:color="auto"/>
                        <w:right w:val="none" w:sz="0" w:space="0" w:color="auto"/>
                      </w:divBdr>
                    </w:div>
                    <w:div w:id="755901670">
                      <w:marLeft w:val="0"/>
                      <w:marRight w:val="0"/>
                      <w:marTop w:val="0"/>
                      <w:marBottom w:val="0"/>
                      <w:divBdr>
                        <w:top w:val="none" w:sz="0" w:space="0" w:color="auto"/>
                        <w:left w:val="none" w:sz="0" w:space="0" w:color="auto"/>
                        <w:bottom w:val="none" w:sz="0" w:space="0" w:color="auto"/>
                        <w:right w:val="none" w:sz="0" w:space="0" w:color="auto"/>
                      </w:divBdr>
                    </w:div>
                    <w:div w:id="646059191">
                      <w:marLeft w:val="0"/>
                      <w:marRight w:val="0"/>
                      <w:marTop w:val="0"/>
                      <w:marBottom w:val="0"/>
                      <w:divBdr>
                        <w:top w:val="none" w:sz="0" w:space="0" w:color="auto"/>
                        <w:left w:val="none" w:sz="0" w:space="0" w:color="auto"/>
                        <w:bottom w:val="none" w:sz="0" w:space="0" w:color="auto"/>
                        <w:right w:val="none" w:sz="0" w:space="0" w:color="auto"/>
                      </w:divBdr>
                    </w:div>
                    <w:div w:id="999188791">
                      <w:marLeft w:val="0"/>
                      <w:marRight w:val="0"/>
                      <w:marTop w:val="0"/>
                      <w:marBottom w:val="0"/>
                      <w:divBdr>
                        <w:top w:val="none" w:sz="0" w:space="0" w:color="auto"/>
                        <w:left w:val="none" w:sz="0" w:space="0" w:color="auto"/>
                        <w:bottom w:val="none" w:sz="0" w:space="0" w:color="auto"/>
                        <w:right w:val="none" w:sz="0" w:space="0" w:color="auto"/>
                      </w:divBdr>
                    </w:div>
                    <w:div w:id="367802541">
                      <w:marLeft w:val="0"/>
                      <w:marRight w:val="0"/>
                      <w:marTop w:val="0"/>
                      <w:marBottom w:val="0"/>
                      <w:divBdr>
                        <w:top w:val="none" w:sz="0" w:space="0" w:color="auto"/>
                        <w:left w:val="none" w:sz="0" w:space="0" w:color="auto"/>
                        <w:bottom w:val="none" w:sz="0" w:space="0" w:color="auto"/>
                        <w:right w:val="none" w:sz="0" w:space="0" w:color="auto"/>
                      </w:divBdr>
                    </w:div>
                    <w:div w:id="1310093703">
                      <w:marLeft w:val="0"/>
                      <w:marRight w:val="0"/>
                      <w:marTop w:val="0"/>
                      <w:marBottom w:val="0"/>
                      <w:divBdr>
                        <w:top w:val="none" w:sz="0" w:space="0" w:color="auto"/>
                        <w:left w:val="none" w:sz="0" w:space="0" w:color="auto"/>
                        <w:bottom w:val="none" w:sz="0" w:space="0" w:color="auto"/>
                        <w:right w:val="none" w:sz="0" w:space="0" w:color="auto"/>
                      </w:divBdr>
                    </w:div>
                    <w:div w:id="1688361516">
                      <w:marLeft w:val="0"/>
                      <w:marRight w:val="0"/>
                      <w:marTop w:val="0"/>
                      <w:marBottom w:val="0"/>
                      <w:divBdr>
                        <w:top w:val="none" w:sz="0" w:space="0" w:color="auto"/>
                        <w:left w:val="none" w:sz="0" w:space="0" w:color="auto"/>
                        <w:bottom w:val="none" w:sz="0" w:space="0" w:color="auto"/>
                        <w:right w:val="none" w:sz="0" w:space="0" w:color="auto"/>
                      </w:divBdr>
                    </w:div>
                    <w:div w:id="1655913451">
                      <w:marLeft w:val="0"/>
                      <w:marRight w:val="0"/>
                      <w:marTop w:val="0"/>
                      <w:marBottom w:val="0"/>
                      <w:divBdr>
                        <w:top w:val="none" w:sz="0" w:space="0" w:color="auto"/>
                        <w:left w:val="none" w:sz="0" w:space="0" w:color="auto"/>
                        <w:bottom w:val="none" w:sz="0" w:space="0" w:color="auto"/>
                        <w:right w:val="none" w:sz="0" w:space="0" w:color="auto"/>
                      </w:divBdr>
                    </w:div>
                    <w:div w:id="808476953">
                      <w:marLeft w:val="0"/>
                      <w:marRight w:val="0"/>
                      <w:marTop w:val="0"/>
                      <w:marBottom w:val="0"/>
                      <w:divBdr>
                        <w:top w:val="none" w:sz="0" w:space="0" w:color="auto"/>
                        <w:left w:val="none" w:sz="0" w:space="0" w:color="auto"/>
                        <w:bottom w:val="none" w:sz="0" w:space="0" w:color="auto"/>
                        <w:right w:val="none" w:sz="0" w:space="0" w:color="auto"/>
                      </w:divBdr>
                    </w:div>
                    <w:div w:id="344405253">
                      <w:marLeft w:val="0"/>
                      <w:marRight w:val="0"/>
                      <w:marTop w:val="0"/>
                      <w:marBottom w:val="0"/>
                      <w:divBdr>
                        <w:top w:val="none" w:sz="0" w:space="0" w:color="auto"/>
                        <w:left w:val="none" w:sz="0" w:space="0" w:color="auto"/>
                        <w:bottom w:val="none" w:sz="0" w:space="0" w:color="auto"/>
                        <w:right w:val="none" w:sz="0" w:space="0" w:color="auto"/>
                      </w:divBdr>
                    </w:div>
                    <w:div w:id="638265038">
                      <w:marLeft w:val="0"/>
                      <w:marRight w:val="0"/>
                      <w:marTop w:val="0"/>
                      <w:marBottom w:val="0"/>
                      <w:divBdr>
                        <w:top w:val="none" w:sz="0" w:space="0" w:color="auto"/>
                        <w:left w:val="none" w:sz="0" w:space="0" w:color="auto"/>
                        <w:bottom w:val="none" w:sz="0" w:space="0" w:color="auto"/>
                        <w:right w:val="none" w:sz="0" w:space="0" w:color="auto"/>
                      </w:divBdr>
                    </w:div>
                    <w:div w:id="1013727602">
                      <w:marLeft w:val="0"/>
                      <w:marRight w:val="0"/>
                      <w:marTop w:val="270"/>
                      <w:marBottom w:val="270"/>
                      <w:divBdr>
                        <w:top w:val="none" w:sz="0" w:space="0" w:color="auto"/>
                        <w:left w:val="none" w:sz="0" w:space="0" w:color="auto"/>
                        <w:bottom w:val="none" w:sz="0" w:space="0" w:color="auto"/>
                        <w:right w:val="none" w:sz="0" w:space="0" w:color="auto"/>
                      </w:divBdr>
                    </w:div>
                    <w:div w:id="1037241027">
                      <w:marLeft w:val="0"/>
                      <w:marRight w:val="0"/>
                      <w:marTop w:val="0"/>
                      <w:marBottom w:val="0"/>
                      <w:divBdr>
                        <w:top w:val="none" w:sz="0" w:space="0" w:color="auto"/>
                        <w:left w:val="none" w:sz="0" w:space="0" w:color="auto"/>
                        <w:bottom w:val="none" w:sz="0" w:space="0" w:color="auto"/>
                        <w:right w:val="none" w:sz="0" w:space="0" w:color="auto"/>
                      </w:divBdr>
                    </w:div>
                    <w:div w:id="1701663341">
                      <w:marLeft w:val="0"/>
                      <w:marRight w:val="0"/>
                      <w:marTop w:val="0"/>
                      <w:marBottom w:val="0"/>
                      <w:divBdr>
                        <w:top w:val="none" w:sz="0" w:space="0" w:color="auto"/>
                        <w:left w:val="none" w:sz="0" w:space="0" w:color="auto"/>
                        <w:bottom w:val="none" w:sz="0" w:space="0" w:color="auto"/>
                        <w:right w:val="none" w:sz="0" w:space="0" w:color="auto"/>
                      </w:divBdr>
                    </w:div>
                    <w:div w:id="1057045980">
                      <w:marLeft w:val="0"/>
                      <w:marRight w:val="0"/>
                      <w:marTop w:val="0"/>
                      <w:marBottom w:val="0"/>
                      <w:divBdr>
                        <w:top w:val="none" w:sz="0" w:space="0" w:color="auto"/>
                        <w:left w:val="none" w:sz="0" w:space="0" w:color="auto"/>
                        <w:bottom w:val="none" w:sz="0" w:space="0" w:color="auto"/>
                        <w:right w:val="none" w:sz="0" w:space="0" w:color="auto"/>
                      </w:divBdr>
                    </w:div>
                    <w:div w:id="1236671074">
                      <w:marLeft w:val="0"/>
                      <w:marRight w:val="0"/>
                      <w:marTop w:val="0"/>
                      <w:marBottom w:val="0"/>
                      <w:divBdr>
                        <w:top w:val="none" w:sz="0" w:space="0" w:color="auto"/>
                        <w:left w:val="none" w:sz="0" w:space="0" w:color="auto"/>
                        <w:bottom w:val="none" w:sz="0" w:space="0" w:color="auto"/>
                        <w:right w:val="none" w:sz="0" w:space="0" w:color="auto"/>
                      </w:divBdr>
                    </w:div>
                    <w:div w:id="1058170193">
                      <w:marLeft w:val="0"/>
                      <w:marRight w:val="0"/>
                      <w:marTop w:val="0"/>
                      <w:marBottom w:val="0"/>
                      <w:divBdr>
                        <w:top w:val="none" w:sz="0" w:space="0" w:color="auto"/>
                        <w:left w:val="none" w:sz="0" w:space="0" w:color="auto"/>
                        <w:bottom w:val="none" w:sz="0" w:space="0" w:color="auto"/>
                        <w:right w:val="none" w:sz="0" w:space="0" w:color="auto"/>
                      </w:divBdr>
                    </w:div>
                    <w:div w:id="189033581">
                      <w:marLeft w:val="0"/>
                      <w:marRight w:val="0"/>
                      <w:marTop w:val="0"/>
                      <w:marBottom w:val="0"/>
                      <w:divBdr>
                        <w:top w:val="none" w:sz="0" w:space="0" w:color="auto"/>
                        <w:left w:val="none" w:sz="0" w:space="0" w:color="auto"/>
                        <w:bottom w:val="none" w:sz="0" w:space="0" w:color="auto"/>
                        <w:right w:val="none" w:sz="0" w:space="0" w:color="auto"/>
                      </w:divBdr>
                    </w:div>
                    <w:div w:id="744038176">
                      <w:marLeft w:val="0"/>
                      <w:marRight w:val="0"/>
                      <w:marTop w:val="0"/>
                      <w:marBottom w:val="0"/>
                      <w:divBdr>
                        <w:top w:val="none" w:sz="0" w:space="0" w:color="auto"/>
                        <w:left w:val="none" w:sz="0" w:space="0" w:color="auto"/>
                        <w:bottom w:val="none" w:sz="0" w:space="0" w:color="auto"/>
                        <w:right w:val="none" w:sz="0" w:space="0" w:color="auto"/>
                      </w:divBdr>
                    </w:div>
                    <w:div w:id="474955747">
                      <w:marLeft w:val="0"/>
                      <w:marRight w:val="0"/>
                      <w:marTop w:val="0"/>
                      <w:marBottom w:val="0"/>
                      <w:divBdr>
                        <w:top w:val="none" w:sz="0" w:space="0" w:color="auto"/>
                        <w:left w:val="none" w:sz="0" w:space="0" w:color="auto"/>
                        <w:bottom w:val="none" w:sz="0" w:space="0" w:color="auto"/>
                        <w:right w:val="none" w:sz="0" w:space="0" w:color="auto"/>
                      </w:divBdr>
                    </w:div>
                    <w:div w:id="1905214007">
                      <w:marLeft w:val="0"/>
                      <w:marRight w:val="0"/>
                      <w:marTop w:val="0"/>
                      <w:marBottom w:val="0"/>
                      <w:divBdr>
                        <w:top w:val="none" w:sz="0" w:space="0" w:color="auto"/>
                        <w:left w:val="none" w:sz="0" w:space="0" w:color="auto"/>
                        <w:bottom w:val="none" w:sz="0" w:space="0" w:color="auto"/>
                        <w:right w:val="none" w:sz="0" w:space="0" w:color="auto"/>
                      </w:divBdr>
                    </w:div>
                    <w:div w:id="1421485267">
                      <w:marLeft w:val="0"/>
                      <w:marRight w:val="0"/>
                      <w:marTop w:val="0"/>
                      <w:marBottom w:val="0"/>
                      <w:divBdr>
                        <w:top w:val="none" w:sz="0" w:space="0" w:color="auto"/>
                        <w:left w:val="none" w:sz="0" w:space="0" w:color="auto"/>
                        <w:bottom w:val="none" w:sz="0" w:space="0" w:color="auto"/>
                        <w:right w:val="none" w:sz="0" w:space="0" w:color="auto"/>
                      </w:divBdr>
                    </w:div>
                    <w:div w:id="860971002">
                      <w:marLeft w:val="0"/>
                      <w:marRight w:val="0"/>
                      <w:marTop w:val="0"/>
                      <w:marBottom w:val="0"/>
                      <w:divBdr>
                        <w:top w:val="none" w:sz="0" w:space="0" w:color="auto"/>
                        <w:left w:val="none" w:sz="0" w:space="0" w:color="auto"/>
                        <w:bottom w:val="none" w:sz="0" w:space="0" w:color="auto"/>
                        <w:right w:val="none" w:sz="0" w:space="0" w:color="auto"/>
                      </w:divBdr>
                    </w:div>
                    <w:div w:id="201482226">
                      <w:marLeft w:val="0"/>
                      <w:marRight w:val="0"/>
                      <w:marTop w:val="0"/>
                      <w:marBottom w:val="0"/>
                      <w:divBdr>
                        <w:top w:val="none" w:sz="0" w:space="0" w:color="auto"/>
                        <w:left w:val="none" w:sz="0" w:space="0" w:color="auto"/>
                        <w:bottom w:val="none" w:sz="0" w:space="0" w:color="auto"/>
                        <w:right w:val="none" w:sz="0" w:space="0" w:color="auto"/>
                      </w:divBdr>
                    </w:div>
                    <w:div w:id="2048286570">
                      <w:marLeft w:val="0"/>
                      <w:marRight w:val="0"/>
                      <w:marTop w:val="0"/>
                      <w:marBottom w:val="0"/>
                      <w:divBdr>
                        <w:top w:val="none" w:sz="0" w:space="0" w:color="auto"/>
                        <w:left w:val="none" w:sz="0" w:space="0" w:color="auto"/>
                        <w:bottom w:val="none" w:sz="0" w:space="0" w:color="auto"/>
                        <w:right w:val="none" w:sz="0" w:space="0" w:color="auto"/>
                      </w:divBdr>
                    </w:div>
                    <w:div w:id="405418108">
                      <w:marLeft w:val="0"/>
                      <w:marRight w:val="0"/>
                      <w:marTop w:val="0"/>
                      <w:marBottom w:val="0"/>
                      <w:divBdr>
                        <w:top w:val="none" w:sz="0" w:space="0" w:color="auto"/>
                        <w:left w:val="none" w:sz="0" w:space="0" w:color="auto"/>
                        <w:bottom w:val="none" w:sz="0" w:space="0" w:color="auto"/>
                        <w:right w:val="none" w:sz="0" w:space="0" w:color="auto"/>
                      </w:divBdr>
                    </w:div>
                    <w:div w:id="606349133">
                      <w:marLeft w:val="0"/>
                      <w:marRight w:val="0"/>
                      <w:marTop w:val="0"/>
                      <w:marBottom w:val="0"/>
                      <w:divBdr>
                        <w:top w:val="none" w:sz="0" w:space="0" w:color="auto"/>
                        <w:left w:val="none" w:sz="0" w:space="0" w:color="auto"/>
                        <w:bottom w:val="none" w:sz="0" w:space="0" w:color="auto"/>
                        <w:right w:val="none" w:sz="0" w:space="0" w:color="auto"/>
                      </w:divBdr>
                    </w:div>
                    <w:div w:id="1082024766">
                      <w:marLeft w:val="0"/>
                      <w:marRight w:val="0"/>
                      <w:marTop w:val="0"/>
                      <w:marBottom w:val="0"/>
                      <w:divBdr>
                        <w:top w:val="none" w:sz="0" w:space="0" w:color="auto"/>
                        <w:left w:val="none" w:sz="0" w:space="0" w:color="auto"/>
                        <w:bottom w:val="none" w:sz="0" w:space="0" w:color="auto"/>
                        <w:right w:val="none" w:sz="0" w:space="0" w:color="auto"/>
                      </w:divBdr>
                    </w:div>
                    <w:div w:id="1837379154">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245388489">
              <w:marLeft w:val="0"/>
              <w:marRight w:val="0"/>
              <w:marTop w:val="0"/>
              <w:marBottom w:val="0"/>
              <w:divBdr>
                <w:top w:val="single" w:sz="6" w:space="7" w:color="FFEEBA"/>
                <w:left w:val="single" w:sz="6" w:space="7" w:color="FFEEBA"/>
                <w:bottom w:val="single" w:sz="6" w:space="7" w:color="FFEEBA"/>
                <w:right w:val="single" w:sz="6" w:space="7" w:color="FFEEBA"/>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njt.hu/onkormanyzati-rendelet/525619" TargetMode="External"/><Relationship Id="rId18" Type="http://schemas.openxmlformats.org/officeDocument/2006/relationships/hyperlink" Target="https://or.njt.hu/onkormanyzati-rendelet/525619" TargetMode="External"/><Relationship Id="rId26" Type="http://schemas.openxmlformats.org/officeDocument/2006/relationships/hyperlink" Target="https://or.njt.hu/onkormanyzati-rendelet/2012-19-SP-2897" TargetMode="External"/><Relationship Id="rId3" Type="http://schemas.openxmlformats.org/officeDocument/2006/relationships/webSettings" Target="webSettings.xml"/><Relationship Id="rId21" Type="http://schemas.openxmlformats.org/officeDocument/2006/relationships/hyperlink" Target="https://or.njt.hu/onkormanyzati-rendelet/525619" TargetMode="External"/><Relationship Id="rId34" Type="http://schemas.openxmlformats.org/officeDocument/2006/relationships/oleObject" Target="embeddings/oleObject4.bin"/><Relationship Id="rId7" Type="http://schemas.openxmlformats.org/officeDocument/2006/relationships/hyperlink" Target="https://njt.hu/jogszabaly/1997-78-00-00" TargetMode="External"/><Relationship Id="rId12" Type="http://schemas.openxmlformats.org/officeDocument/2006/relationships/hyperlink" Target="https://or.njt.hu/onkormanyzati-rendelet/525619" TargetMode="External"/><Relationship Id="rId17" Type="http://schemas.openxmlformats.org/officeDocument/2006/relationships/hyperlink" Target="https://or.njt.hu/onkormanyzati-rendelet/525619" TargetMode="External"/><Relationship Id="rId25" Type="http://schemas.openxmlformats.org/officeDocument/2006/relationships/hyperlink" Target="https://or.njt.hu/onkormanyzati-rendelet/2012-19-SP-2897" TargetMode="External"/><Relationship Id="rId33" Type="http://schemas.openxmlformats.org/officeDocument/2006/relationships/image" Target="media/image4.emf"/><Relationship Id="rId2" Type="http://schemas.openxmlformats.org/officeDocument/2006/relationships/settings" Target="settings.xml"/><Relationship Id="rId16" Type="http://schemas.openxmlformats.org/officeDocument/2006/relationships/hyperlink" Target="https://or.njt.hu/onkormanyzati-rendelet/525619" TargetMode="External"/><Relationship Id="rId20" Type="http://schemas.openxmlformats.org/officeDocument/2006/relationships/hyperlink" Target="https://or.njt.hu/onkormanyzati-rendelet/525619" TargetMode="External"/><Relationship Id="rId29" Type="http://schemas.openxmlformats.org/officeDocument/2006/relationships/image" Target="media/image2.emf"/><Relationship Id="rId1" Type="http://schemas.openxmlformats.org/officeDocument/2006/relationships/styles" Target="styles.xml"/><Relationship Id="rId6" Type="http://schemas.openxmlformats.org/officeDocument/2006/relationships/hyperlink" Target="https://njt.hu/jogszabaly/2011-189-00-00" TargetMode="External"/><Relationship Id="rId11" Type="http://schemas.openxmlformats.org/officeDocument/2006/relationships/hyperlink" Target="https://or.njt.hu/onkormanyzati-rendelet/525619" TargetMode="External"/><Relationship Id="rId24" Type="http://schemas.openxmlformats.org/officeDocument/2006/relationships/hyperlink" Target="https://or.njt.hu/onkormanyzati-rendelet/2012-19-SP-2897" TargetMode="External"/><Relationship Id="rId32" Type="http://schemas.openxmlformats.org/officeDocument/2006/relationships/oleObject" Target="embeddings/oleObject3.bin"/><Relationship Id="rId5" Type="http://schemas.openxmlformats.org/officeDocument/2006/relationships/hyperlink" Target="https://njt.hu/jogszabaly/2016-74-00-00" TargetMode="External"/><Relationship Id="rId15" Type="http://schemas.openxmlformats.org/officeDocument/2006/relationships/hyperlink" Target="https://or.njt.hu/onkormanyzati-rendelet/525619" TargetMode="External"/><Relationship Id="rId23" Type="http://schemas.openxmlformats.org/officeDocument/2006/relationships/hyperlink" Target="https://or.njt.hu/onkormanyzati-rendelet/2012-19-SP-2897" TargetMode="External"/><Relationship Id="rId28" Type="http://schemas.openxmlformats.org/officeDocument/2006/relationships/oleObject" Target="embeddings/oleObject1.bin"/><Relationship Id="rId36" Type="http://schemas.openxmlformats.org/officeDocument/2006/relationships/theme" Target="theme/theme1.xml"/><Relationship Id="rId10" Type="http://schemas.openxmlformats.org/officeDocument/2006/relationships/hyperlink" Target="https://or.njt.hu/onkormanyzati-rendelet/525619" TargetMode="External"/><Relationship Id="rId19" Type="http://schemas.openxmlformats.org/officeDocument/2006/relationships/hyperlink" Target="https://or.njt.hu/onkormanyzati-rendelet/525619" TargetMode="External"/><Relationship Id="rId31" Type="http://schemas.openxmlformats.org/officeDocument/2006/relationships/image" Target="media/image3.emf"/><Relationship Id="rId4" Type="http://schemas.openxmlformats.org/officeDocument/2006/relationships/hyperlink" Target="https://njt.hu/jogszabaly/2011-4301-02-00" TargetMode="External"/><Relationship Id="rId9" Type="http://schemas.openxmlformats.org/officeDocument/2006/relationships/hyperlink" Target="https://njt.hu/jogszabaly/2012-314-20-22" TargetMode="External"/><Relationship Id="rId14" Type="http://schemas.openxmlformats.org/officeDocument/2006/relationships/hyperlink" Target="https://or.njt.hu/onkormanyzati-rendelet/525619" TargetMode="External"/><Relationship Id="rId22" Type="http://schemas.openxmlformats.org/officeDocument/2006/relationships/hyperlink" Target="https://or.njt.hu/onkormanyzati-rendelet/525619" TargetMode="External"/><Relationship Id="rId27" Type="http://schemas.openxmlformats.org/officeDocument/2006/relationships/image" Target="media/image1.emf"/><Relationship Id="rId30" Type="http://schemas.openxmlformats.org/officeDocument/2006/relationships/oleObject" Target="embeddings/oleObject2.bin"/><Relationship Id="rId35" Type="http://schemas.openxmlformats.org/officeDocument/2006/relationships/fontTable" Target="fontTable.xml"/><Relationship Id="rId8" Type="http://schemas.openxmlformats.org/officeDocument/2006/relationships/hyperlink" Target="https://njt.hu/jogszabaly/1997-78-00-00"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14</Pages>
  <Words>3892</Words>
  <Characters>26861</Characters>
  <Application>Microsoft Office Word</Application>
  <DocSecurity>0</DocSecurity>
  <Lines>223</Lines>
  <Paragraphs>61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Windows-felhasználó</dc:creator>
  <cp:keywords/>
  <dc:description/>
  <cp:lastModifiedBy>Windows-felhasználó</cp:lastModifiedBy>
  <cp:revision>5</cp:revision>
  <dcterms:created xsi:type="dcterms:W3CDTF">2022-09-28T13:11:00Z</dcterms:created>
  <dcterms:modified xsi:type="dcterms:W3CDTF">2022-09-28T13:18:00Z</dcterms:modified>
</cp:coreProperties>
</file>