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C82" w:rsidRPr="00CF0C82" w:rsidRDefault="00CF0C82" w:rsidP="00CF0C8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E55"/>
          <w:kern w:val="36"/>
          <w:sz w:val="24"/>
          <w:szCs w:val="24"/>
          <w:lang w:eastAsia="hu-HU"/>
        </w:rPr>
      </w:pPr>
      <w:bookmarkStart w:id="0" w:name="_GoBack"/>
      <w:r w:rsidRPr="00CF0C82">
        <w:rPr>
          <w:rFonts w:ascii="Times New Roman" w:eastAsia="Times New Roman" w:hAnsi="Times New Roman" w:cs="Times New Roman"/>
          <w:color w:val="333E55"/>
          <w:kern w:val="36"/>
          <w:sz w:val="24"/>
          <w:szCs w:val="24"/>
          <w:lang w:eastAsia="hu-HU"/>
        </w:rPr>
        <w:t>Nagypáli Község Önkormányzati Képviselő-testületének 7/2016 (XII.19.) önkormányzati rendelete</w:t>
      </w:r>
    </w:p>
    <w:p w:rsidR="00CF0C82" w:rsidRPr="00CF0C82" w:rsidRDefault="00CF0C82" w:rsidP="00CF0C82">
      <w:pPr>
        <w:shd w:val="clear" w:color="auto" w:fill="FFFFFF"/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proofErr w:type="gramStart"/>
      <w:r w:rsidRPr="00CF0C82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a</w:t>
      </w:r>
      <w:proofErr w:type="gramEnd"/>
      <w:r w:rsidRPr="00CF0C82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zajjal járó szabadtéri munkák rendjéről</w:t>
      </w:r>
    </w:p>
    <w:p w:rsidR="00CF0C82" w:rsidRPr="00CF0C82" w:rsidRDefault="00CF0C82" w:rsidP="00CF0C82">
      <w:pPr>
        <w:shd w:val="clear" w:color="auto" w:fill="FFFFFF"/>
        <w:spacing w:before="120" w:after="0" w:line="240" w:lineRule="auto"/>
        <w:jc w:val="center"/>
        <w:outlineLvl w:val="2"/>
        <w:rPr>
          <w:rFonts w:ascii="Open Sans" w:eastAsia="Times New Roman" w:hAnsi="Open Sans" w:cs="Open Sans"/>
          <w:b/>
          <w:bCs/>
          <w:color w:val="5D89B8"/>
          <w:sz w:val="24"/>
          <w:szCs w:val="24"/>
          <w:lang w:eastAsia="hu-HU"/>
        </w:rPr>
      </w:pPr>
      <w:r w:rsidRPr="00CF0C82">
        <w:rPr>
          <w:rFonts w:ascii="Open Sans" w:eastAsia="Times New Roman" w:hAnsi="Open Sans" w:cs="Open Sans"/>
          <w:color w:val="5D89B8"/>
          <w:sz w:val="24"/>
          <w:szCs w:val="24"/>
          <w:lang w:eastAsia="hu-HU"/>
        </w:rPr>
        <w:t> Hatályos: 2020. 10. 01</w:t>
      </w:r>
    </w:p>
    <w:p w:rsidR="00CF0C82" w:rsidRPr="00CF0C82" w:rsidRDefault="00CF0C82" w:rsidP="00CF0C82">
      <w:pPr>
        <w:spacing w:after="600" w:line="240" w:lineRule="auto"/>
        <w:ind w:left="-28" w:right="-57" w:firstLine="6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CF0C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Nagypáli Község Önkormányzata Képviselő-testülete az Alaptörvény 32. cikk (2) bekezdésében meghatározott eredeti jogalkotói hatáskörében eljárva a következőket rendeli el.</w:t>
      </w:r>
    </w:p>
    <w:p w:rsidR="00CF0C82" w:rsidRPr="00CF0C82" w:rsidRDefault="00CF0C82" w:rsidP="00CF0C82">
      <w:pPr>
        <w:spacing w:after="0" w:line="240" w:lineRule="auto"/>
        <w:ind w:left="-28" w:right="-57" w:firstLine="6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CF0C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 §</w:t>
      </w:r>
    </w:p>
    <w:p w:rsidR="00CF0C82" w:rsidRPr="00CF0C82" w:rsidRDefault="00CF0C82" w:rsidP="00CF0C82">
      <w:pPr>
        <w:spacing w:before="240" w:after="240" w:line="240" w:lineRule="auto"/>
        <w:ind w:left="-28" w:right="-57" w:firstLine="6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CF0C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 Nagypáli község közigazgatási területén a szabadtéri munkák végzése során tilos indokolatlanul olyan zajt okozni, amely alkalmas arra, hogy mások nyugalmát tartósan vagy lényegesen megzavarja.</w:t>
      </w:r>
    </w:p>
    <w:p w:rsidR="00CF0C82" w:rsidRPr="00CF0C82" w:rsidRDefault="00CF0C82" w:rsidP="00CF0C82">
      <w:pPr>
        <w:spacing w:before="60" w:after="0" w:line="240" w:lineRule="auto"/>
        <w:ind w:left="-28" w:right="-57" w:firstLine="6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CF0C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 </w:t>
      </w:r>
      <w:bookmarkStart w:id="1" w:name="_ftnref_1"/>
      <w:r w:rsidRPr="00CF0C82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fldChar w:fldCharType="begin"/>
      </w:r>
      <w:r w:rsidRPr="00CF0C82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instrText xml:space="preserve"> HYPERLINK "javascript:rendtool.footClickArchive(%22ftn_1%22);" </w:instrText>
      </w:r>
      <w:r w:rsidRPr="00CF0C82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fldChar w:fldCharType="separate"/>
      </w:r>
      <w:r w:rsidRPr="00CF0C82">
        <w:rPr>
          <w:rFonts w:ascii="Open Sans" w:eastAsia="Times New Roman" w:hAnsi="Open Sans" w:cs="Open Sans"/>
          <w:color w:val="333E55"/>
          <w:sz w:val="24"/>
          <w:szCs w:val="24"/>
          <w:u w:val="single"/>
          <w:vertAlign w:val="superscript"/>
          <w:lang w:eastAsia="hu-HU"/>
        </w:rPr>
        <w:t>[1]</w:t>
      </w:r>
      <w:r w:rsidRPr="00CF0C82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fldChar w:fldCharType="end"/>
      </w:r>
      <w:bookmarkEnd w:id="1"/>
      <w:r w:rsidRPr="00CF0C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 község belterületén vasárnap és ünnepnapokon 0 órától 24 óráig tilos minden olyan tevékenység végzése, készülék vagy berendezés üzemeltetése, amely zavaró vagy károsító hang- és rezgésterhelést okoz. Ilyennek minősül különösen:</w:t>
      </w:r>
    </w:p>
    <w:p w:rsidR="00CF0C82" w:rsidRPr="00CF0C82" w:rsidRDefault="00CF0C82" w:rsidP="00CF0C82">
      <w:pPr>
        <w:spacing w:before="60" w:after="0" w:line="240" w:lineRule="auto"/>
        <w:ind w:left="357" w:right="-57" w:hanging="357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proofErr w:type="gramStart"/>
      <w:r w:rsidRPr="00CF0C82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hu-HU"/>
        </w:rPr>
        <w:t>a</w:t>
      </w:r>
      <w:proofErr w:type="gramEnd"/>
      <w:r w:rsidRPr="00CF0C82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hu-HU"/>
        </w:rPr>
        <w:t>)              </w:t>
      </w:r>
      <w:r w:rsidRPr="00CF0C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építési-, szerelési- és bontási tevékenységek (kivéve közcélú hibaelhárítás),</w:t>
      </w:r>
    </w:p>
    <w:p w:rsidR="00CF0C82" w:rsidRPr="00CF0C82" w:rsidRDefault="00CF0C82" w:rsidP="00CF0C82">
      <w:pPr>
        <w:spacing w:before="60" w:after="0" w:line="240" w:lineRule="auto"/>
        <w:ind w:left="357" w:right="-57" w:hanging="357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CF0C82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hu-HU"/>
        </w:rPr>
        <w:t>b)             </w:t>
      </w:r>
      <w:r w:rsidRPr="00CF0C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benzinmotoros és elektromos szabadtéri kis és nagygépek használata, az akkumulátoros gépek kivételével.</w:t>
      </w:r>
    </w:p>
    <w:p w:rsidR="00CF0C82" w:rsidRPr="00CF0C82" w:rsidRDefault="00CF0C82" w:rsidP="00CF0C82">
      <w:pPr>
        <w:spacing w:before="240" w:after="0" w:line="240" w:lineRule="auto"/>
        <w:ind w:left="-28" w:right="-57" w:firstLine="6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CF0C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 §</w:t>
      </w:r>
    </w:p>
    <w:p w:rsidR="00CF0C82" w:rsidRPr="00CF0C82" w:rsidRDefault="00CF0C82" w:rsidP="00CF0C82">
      <w:pPr>
        <w:spacing w:before="240" w:after="0" w:line="240" w:lineRule="auto"/>
        <w:ind w:left="362" w:right="-57" w:hanging="36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CF0C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   E rendelet a kihirdetését követő napon lép hatályba.</w:t>
      </w:r>
    </w:p>
    <w:p w:rsidR="00CF0C82" w:rsidRPr="00CF0C82" w:rsidRDefault="00CF0C82" w:rsidP="00CF0C82">
      <w:pPr>
        <w:spacing w:before="240" w:after="0" w:line="240" w:lineRule="auto"/>
        <w:ind w:left="362" w:right="-57" w:hanging="36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CF0C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   A rendelet hatályba lépésével egyidejűleg hatályát veszíti a Nagypáli Község Önkormányzata Képviselő-testületének </w:t>
      </w:r>
      <w:r w:rsidRPr="00CF0C82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a helyi környezet védelméről, a közterületek és ingatlanok rendjéről, a település tisztaságáról szóló 17/2012 (X.12.). önkormányzati rendelettel módosított 13/</w:t>
      </w:r>
      <w:proofErr w:type="gramStart"/>
      <w:r w:rsidRPr="00CF0C82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2009(</w:t>
      </w:r>
      <w:proofErr w:type="gramEnd"/>
      <w:r w:rsidRPr="00CF0C82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VI.15.) önkormányzati rendelet 14. §.-</w:t>
      </w:r>
      <w:proofErr w:type="gramStart"/>
      <w:r w:rsidRPr="00CF0C82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a.</w:t>
      </w:r>
      <w:proofErr w:type="gramEnd"/>
    </w:p>
    <w:p w:rsidR="00CF0C82" w:rsidRPr="00CF0C82" w:rsidRDefault="00CF0C82" w:rsidP="00CF0C82">
      <w:pPr>
        <w:spacing w:before="960" w:after="0" w:line="240" w:lineRule="auto"/>
        <w:ind w:left="-28" w:right="-57" w:firstLine="6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CF0C82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>                 </w:t>
      </w:r>
      <w:proofErr w:type="spellStart"/>
      <w:proofErr w:type="gramStart"/>
      <w:r w:rsidRPr="00CF0C82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>Köcse</w:t>
      </w:r>
      <w:proofErr w:type="spellEnd"/>
      <w:r w:rsidRPr="00CF0C82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 xml:space="preserve"> Tibor                                                                 Szita Gabriella</w:t>
      </w:r>
      <w:r w:rsidRPr="00CF0C82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br/>
        <w:t>                 polgármester                                                                       jegyző</w:t>
      </w:r>
      <w:proofErr w:type="gramEnd"/>
    </w:p>
    <w:bookmarkEnd w:id="0"/>
    <w:p w:rsidR="00736F89" w:rsidRPr="00CF0C82" w:rsidRDefault="00736F89">
      <w:pPr>
        <w:rPr>
          <w:sz w:val="24"/>
          <w:szCs w:val="24"/>
        </w:rPr>
      </w:pPr>
    </w:p>
    <w:sectPr w:rsidR="00736F89" w:rsidRPr="00CF0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82"/>
    <w:rsid w:val="00736F89"/>
    <w:rsid w:val="00CF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53E10-96F6-4096-A01B-DC69DF3C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7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2022-09-28T13:23:00Z</dcterms:created>
  <dcterms:modified xsi:type="dcterms:W3CDTF">2022-09-28T13:24:00Z</dcterms:modified>
</cp:coreProperties>
</file>