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1D" w:rsidRPr="00794E1D" w:rsidRDefault="00794E1D" w:rsidP="00794E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</w:pPr>
      <w:bookmarkStart w:id="0" w:name="_GoBack"/>
      <w:r w:rsidRPr="00794E1D"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  <w:t>Nagypáli Község Önkormányzati Képviselő-testületének 6/2017 (V.30.) önkormányzati rendelete</w:t>
      </w:r>
    </w:p>
    <w:p w:rsidR="00794E1D" w:rsidRPr="00794E1D" w:rsidRDefault="00794E1D" w:rsidP="00794E1D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proofErr w:type="gramStart"/>
      <w:r w:rsidRPr="00794E1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</w:t>
      </w:r>
      <w:proofErr w:type="gramEnd"/>
      <w:r w:rsidRPr="00794E1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házasságkötés hivatali helyiségen, valamint hivatali időn kívüli engedélyezéséről és az anyakönyvi eljárásban fizetendő díjakról</w:t>
      </w:r>
    </w:p>
    <w:p w:rsidR="00794E1D" w:rsidRPr="00794E1D" w:rsidRDefault="00794E1D" w:rsidP="00794E1D">
      <w:pPr>
        <w:shd w:val="clear" w:color="auto" w:fill="FFFFFF"/>
        <w:spacing w:before="120" w:after="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5D89B8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color w:val="5D89B8"/>
          <w:sz w:val="24"/>
          <w:szCs w:val="24"/>
          <w:lang w:eastAsia="hu-HU"/>
        </w:rPr>
        <w:t> Hatályos: 2017. 05. 31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Nagypáli Község Önkormányzati Képviselő-testülete az anyakönyvi eljárásról szóló 2010. évi I. törvény 96.§-</w:t>
      </w:r>
      <w:proofErr w:type="spellStart"/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ában</w:t>
      </w:r>
      <w:proofErr w:type="spellEnd"/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kapott felhatalmazás alapján az Alaptörvény 32. cikk (1) bekezdés a) pontjában meghatározott feladatkörében eljárva a következőket rendeli el: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ind w:left="-600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A rendelet hatálya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ind w:left="-600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1.§.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rendelet hatálya Nagypáli Község Önkormányzatának közigazgatási területén történő házasságkötési eljárásokra terjed ki.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ind w:left="-600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Az anyakönyvi eljárások díjai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ind w:left="-600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2.§.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házasságkötési eljárások során nem minősül díjköteles többletszolgáltatásnak: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          </w:t>
      </w:r>
      <w:proofErr w:type="gramStart"/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</w:t>
      </w:r>
      <w:proofErr w:type="gramEnd"/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.) az ünnepség céljára megfelelően berendezett helyiség,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         b.) az ünnepi beszéd, emléklap,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          </w:t>
      </w:r>
      <w:proofErr w:type="gramStart"/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c.</w:t>
      </w:r>
      <w:proofErr w:type="gramEnd"/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) a gépi zene szolgáltatása.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ind w:left="-600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3.§.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(1) Amennyiben a házasulók legalább egyik Nagypáli lakóhellyel rendelkezik, a házasságkötési eljárás díjmentes</w:t>
      </w:r>
      <w:r w:rsidRPr="00794E1D">
        <w:rPr>
          <w:rFonts w:ascii="Open Sans" w:eastAsia="Times New Roman" w:hAnsi="Open Sans" w:cs="Open Sans"/>
          <w:i/>
          <w:iCs/>
          <w:color w:val="333E55"/>
          <w:sz w:val="24"/>
          <w:szCs w:val="24"/>
          <w:lang w:eastAsia="hu-HU"/>
        </w:rPr>
        <w:t>.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(2) A megtartott házasságkötés esetén a többletszolgáltatás ellentételezéseként az alábbi mértékű díjat kell fizetni: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          </w:t>
      </w:r>
      <w:proofErr w:type="gramStart"/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</w:t>
      </w:r>
      <w:proofErr w:type="gramEnd"/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.) hivatali időben és hivatali helyiségben: díjmentes,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         b.) a hivatali időn belül és hivatali helyiségen kívül: 5000 Ft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          </w:t>
      </w:r>
      <w:proofErr w:type="gramStart"/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c.</w:t>
      </w:r>
      <w:proofErr w:type="gramEnd"/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) hivatali időn kívül és hivatali helyiségben: 10.000 Ft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lastRenderedPageBreak/>
        <w:t>          d.) hivatali időn kívül és hivatali helyiségen kívül: 12.000 Ft.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térítési díjak az ÁFA-t tartalmazzák.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Amennyiben a házasulók egyike a Nagypáli Közös Önkormányzati Hivatalt fenntartó Önkormányzatok valamelyikének közigazgatási területén bejelentett lakóhellyel rendelkezik a házasságkötési eljárás térítésmentes.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4.§.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(</w:t>
      </w:r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1) A hivatali munkaidőn kívül, a hivatali helyiségben történő házasságkötésnél közreműködő anyakönyvvezetőt bruttó 6.000 Ft díjazás illeti meg. Ha az anyakönyvvezető azonos napon több esetben működik közre, eseményenként bruttó 4.000 Ft díjazás illeti meg.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(2) A hivatali munkaidőn kívül, nem a hivatali helyiségben történő házasságkötés megkötésénél közreműködő anyakönyvvezetőt bruttó 10.000 Ft díjazás illeti meg. Ha az anyakönyvvezető azonos napon több esetben működik közre, eseményenként bruttó 7.000 Ft díjazás illeti meg.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(3) A házasságkötésnél közreműködő anyakönyvvezetőt 2 évente nettó 20.000 Ft összegű ruházati költségtérítés illeti meg.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ind w:left="-600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5.§.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Ezen rendelet 3.§-</w:t>
      </w:r>
      <w:proofErr w:type="spellStart"/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ában</w:t>
      </w:r>
      <w:proofErr w:type="spellEnd"/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meghatározott szolgáltatási díjat előre, legalább a házasságkötés létesítésének kitűzött időpontját megelőző 15 nappal korábban, egy összegben Nagypáli Község Önkormányzatának költségvetési számlájára kell befizetni, melyet a befizető szelvénnyel, vagy annak másolatával igazolni kell az anyakönyvvezető előtt.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ind w:left="-600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6.§.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házasságkötés létesítésének elmaradásáról a kitűzött időpontot megelőzően legalább 15 nappal az érintettek kötelesek Nagypáli Közös Önkormányzati Hivatal jegyzőjét értesíteni. Ebben az esetben a díjnak befizető számára történő visszafizetésére kerül sor az értesítés a Hivatalhoz történő érkezét követő 30 napon belül.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ind w:left="-600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7.§.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(1) Ezen rendelet kihirdetését követő napon lép hatályba azzal, hogy rendelkezéseit a folyamatban lévő ügyekben is alkalmazni kell.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lastRenderedPageBreak/>
        <w:t>(2)E rendelet hatálybalépésével egyidejűleg hatályát veszti: Nagypáli Község Önkormányzati Képviselő-testületének 7/2011. (V.10.), valamint a 13/</w:t>
      </w:r>
      <w:proofErr w:type="gramStart"/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2013(</w:t>
      </w:r>
      <w:proofErr w:type="gramEnd"/>
      <w:r w:rsidRPr="00794E1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XI.23.) önkormányzati rendelete.</w:t>
      </w:r>
    </w:p>
    <w:p w:rsidR="00794E1D" w:rsidRPr="00794E1D" w:rsidRDefault="00794E1D" w:rsidP="00794E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94E1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 xml:space="preserve">                           </w:t>
      </w:r>
      <w:proofErr w:type="spellStart"/>
      <w:proofErr w:type="gramStart"/>
      <w:r w:rsidRPr="00794E1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Köcse</w:t>
      </w:r>
      <w:proofErr w:type="spellEnd"/>
      <w:r w:rsidRPr="00794E1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 xml:space="preserve"> Tibor                                                                                     Szita Gabriella</w:t>
      </w:r>
      <w:r w:rsidRPr="00794E1D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br/>
        <w:t>                          polgármester                                                                                           jegyző</w:t>
      </w:r>
      <w:proofErr w:type="gramEnd"/>
    </w:p>
    <w:bookmarkEnd w:id="0"/>
    <w:p w:rsidR="00736F89" w:rsidRPr="00794E1D" w:rsidRDefault="00736F89">
      <w:pPr>
        <w:rPr>
          <w:sz w:val="24"/>
          <w:szCs w:val="24"/>
        </w:rPr>
      </w:pPr>
    </w:p>
    <w:sectPr w:rsidR="00736F89" w:rsidRPr="0079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1D"/>
    <w:rsid w:val="00736F89"/>
    <w:rsid w:val="0079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9773A-4930-47F8-BF0C-70406B00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2022-09-28T13:21:00Z</dcterms:created>
  <dcterms:modified xsi:type="dcterms:W3CDTF">2022-09-28T13:22:00Z</dcterms:modified>
</cp:coreProperties>
</file>