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87" w:rsidRPr="00675D87" w:rsidRDefault="00675D87" w:rsidP="00675D87">
      <w:pPr>
        <w:shd w:val="clear" w:color="auto" w:fill="FFFFFF"/>
        <w:spacing w:after="0" w:line="240" w:lineRule="auto"/>
        <w:jc w:val="center"/>
        <w:outlineLvl w:val="0"/>
        <w:rPr>
          <w:rFonts w:ascii="Times New Roman" w:eastAsia="Times New Roman" w:hAnsi="Times New Roman" w:cs="Times New Roman"/>
          <w:color w:val="333E55"/>
          <w:kern w:val="36"/>
          <w:sz w:val="24"/>
          <w:szCs w:val="24"/>
          <w:lang w:eastAsia="hu-HU"/>
        </w:rPr>
      </w:pPr>
      <w:bookmarkStart w:id="0" w:name="_GoBack"/>
      <w:r w:rsidRPr="00675D87">
        <w:rPr>
          <w:rFonts w:ascii="Times New Roman" w:eastAsia="Times New Roman" w:hAnsi="Times New Roman" w:cs="Times New Roman"/>
          <w:color w:val="333E55"/>
          <w:kern w:val="36"/>
          <w:sz w:val="24"/>
          <w:szCs w:val="24"/>
          <w:lang w:eastAsia="hu-HU"/>
        </w:rPr>
        <w:t>Nagypáli Község Önkormányzati Képviselő-testületének 5/2016 (IX.29.) önkormányzati rendelete</w:t>
      </w:r>
    </w:p>
    <w:p w:rsidR="00675D87" w:rsidRPr="00675D87" w:rsidRDefault="00675D87" w:rsidP="00675D87">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proofErr w:type="gramStart"/>
      <w:r w:rsidRPr="00675D87">
        <w:rPr>
          <w:rFonts w:ascii="Times New Roman" w:eastAsia="Times New Roman" w:hAnsi="Times New Roman" w:cs="Times New Roman"/>
          <w:color w:val="333E55"/>
          <w:sz w:val="24"/>
          <w:szCs w:val="24"/>
          <w:lang w:eastAsia="hu-HU"/>
        </w:rPr>
        <w:t>az</w:t>
      </w:r>
      <w:proofErr w:type="gramEnd"/>
      <w:r w:rsidRPr="00675D87">
        <w:rPr>
          <w:rFonts w:ascii="Times New Roman" w:eastAsia="Times New Roman" w:hAnsi="Times New Roman" w:cs="Times New Roman"/>
          <w:color w:val="333E55"/>
          <w:sz w:val="24"/>
          <w:szCs w:val="24"/>
          <w:lang w:eastAsia="hu-HU"/>
        </w:rPr>
        <w:t xml:space="preserve"> egészségügyi alapellátási körzetek megállapításáról</w:t>
      </w:r>
    </w:p>
    <w:p w:rsidR="00675D87" w:rsidRPr="00675D87" w:rsidRDefault="00675D87" w:rsidP="00675D87">
      <w:pPr>
        <w:shd w:val="clear" w:color="auto" w:fill="FFFFFF"/>
        <w:spacing w:before="120" w:after="0" w:line="240" w:lineRule="auto"/>
        <w:jc w:val="center"/>
        <w:outlineLvl w:val="2"/>
        <w:rPr>
          <w:rFonts w:ascii="Open Sans" w:eastAsia="Times New Roman" w:hAnsi="Open Sans" w:cs="Open Sans"/>
          <w:b/>
          <w:bCs/>
          <w:color w:val="5D89B8"/>
          <w:sz w:val="24"/>
          <w:szCs w:val="24"/>
          <w:lang w:eastAsia="hu-HU"/>
        </w:rPr>
      </w:pPr>
      <w:r w:rsidRPr="00675D87">
        <w:rPr>
          <w:rFonts w:ascii="Open Sans" w:eastAsia="Times New Roman" w:hAnsi="Open Sans" w:cs="Open Sans"/>
          <w:color w:val="5D89B8"/>
          <w:sz w:val="24"/>
          <w:szCs w:val="24"/>
          <w:lang w:eastAsia="hu-HU"/>
        </w:rPr>
        <w:t> Hatályos: 2016. 09. 30</w:t>
      </w:r>
    </w:p>
    <w:p w:rsidR="00675D87" w:rsidRPr="00675D87" w:rsidRDefault="00675D87" w:rsidP="00675D87">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Nagypáli község Önkormányzati Képviselő-testülete az egészségügyi alapellátásról szóló 2015. évi CXXIII. törvény 6.§ (1) bekezdésében kapott felhatalmazás alapján, az Alaptörvény 32. cikk (1) bekezdés a) pontjában, a Magyarország helyi önkormányzatairól szóló 2011. évi CLXXXIX. törvény 13.§ (1) bekezdés 4. pontjában és az egészségügyi alapellátásról szóló 2015. évi CXXIII. törvény 5. § (1) bekezdésében meghatározott feladatkörében eljárva a következőket rendeli el:</w:t>
      </w:r>
    </w:p>
    <w:p w:rsidR="00675D87" w:rsidRPr="00675D87" w:rsidRDefault="00675D87" w:rsidP="00675D87">
      <w:pPr>
        <w:shd w:val="clear" w:color="auto" w:fill="FFFFFF"/>
        <w:spacing w:before="100" w:beforeAutospacing="1" w:after="0" w:line="240" w:lineRule="auto"/>
        <w:jc w:val="center"/>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A rendelet hatálya</w:t>
      </w:r>
    </w:p>
    <w:p w:rsidR="00675D87" w:rsidRPr="00675D87" w:rsidRDefault="00675D87" w:rsidP="00675D87">
      <w:pPr>
        <w:shd w:val="clear" w:color="auto" w:fill="FFFFFF"/>
        <w:spacing w:after="0" w:line="240" w:lineRule="auto"/>
        <w:jc w:val="center"/>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1.§</w:t>
      </w:r>
    </w:p>
    <w:p w:rsidR="00675D87" w:rsidRPr="00675D87" w:rsidRDefault="00675D87" w:rsidP="00675D87">
      <w:pPr>
        <w:shd w:val="clear" w:color="auto" w:fill="FFFFFF"/>
        <w:spacing w:after="100" w:afterAutospacing="1"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A rendelet hatálya kiterjed Nagypáli község közigazgatási területén területi ellátási kötelezettséggel működő egészségügyi alapellátást biztosító felnőtt és gyermek (vegyes) háziorvosi körzetre, fogorvosi körzetre, védőnői ellátás körzetére, az alapellátáshoz kapcsolódó ügyeleti ellátásra, valamint az iskola-egészségügyi ellátásra.</w:t>
      </w:r>
    </w:p>
    <w:p w:rsidR="00675D87" w:rsidRPr="00675D87" w:rsidRDefault="00675D87" w:rsidP="00675D87">
      <w:pPr>
        <w:shd w:val="clear" w:color="auto" w:fill="FFFFFF"/>
        <w:spacing w:before="100" w:beforeAutospacing="1" w:after="0" w:line="240" w:lineRule="auto"/>
        <w:jc w:val="center"/>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Az alapellátás körzetei</w:t>
      </w:r>
    </w:p>
    <w:p w:rsidR="00675D87" w:rsidRPr="00675D87" w:rsidRDefault="00675D87" w:rsidP="00675D87">
      <w:pPr>
        <w:shd w:val="clear" w:color="auto" w:fill="FFFFFF"/>
        <w:spacing w:after="0" w:line="240" w:lineRule="auto"/>
        <w:jc w:val="center"/>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2.§</w:t>
      </w:r>
    </w:p>
    <w:p w:rsidR="00675D87" w:rsidRPr="00675D87" w:rsidRDefault="00675D87" w:rsidP="00675D87">
      <w:pPr>
        <w:shd w:val="clear" w:color="auto" w:fill="FFFFFF"/>
        <w:spacing w:after="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(1)</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Nagypáli település közigazgatási területén egy vegyes háziorvosi, védőnői és egy vegyes fogászati körzet működik.</w:t>
      </w:r>
    </w:p>
    <w:p w:rsidR="00675D87" w:rsidRPr="00675D87" w:rsidRDefault="00675D87" w:rsidP="00675D87">
      <w:pPr>
        <w:shd w:val="clear" w:color="auto" w:fill="FFFFFF"/>
        <w:spacing w:before="60" w:after="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(2)</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A háziorvosi, és a védőnői körzet ellátása Nagypáli település teljes közigazgatási területére kiterjed.</w:t>
      </w:r>
    </w:p>
    <w:p w:rsidR="00675D87" w:rsidRPr="00675D87" w:rsidRDefault="00675D87" w:rsidP="00675D87">
      <w:pPr>
        <w:shd w:val="clear" w:color="auto" w:fill="FFFFFF"/>
        <w:spacing w:before="60" w:after="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(3)</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 xml:space="preserve">A háziorvosi körzet székhelye: Zalaegerszeg település. Címe: 8900 </w:t>
      </w:r>
      <w:proofErr w:type="spellStart"/>
      <w:r w:rsidRPr="00675D87">
        <w:rPr>
          <w:rFonts w:ascii="Open Sans" w:eastAsia="Times New Roman" w:hAnsi="Open Sans" w:cs="Open Sans"/>
          <w:color w:val="333E55"/>
          <w:sz w:val="24"/>
          <w:szCs w:val="24"/>
          <w:lang w:eastAsia="hu-HU"/>
        </w:rPr>
        <w:t>Zalaegerszeg,Berzsenyi</w:t>
      </w:r>
      <w:proofErr w:type="spellEnd"/>
      <w:r w:rsidRPr="00675D87">
        <w:rPr>
          <w:rFonts w:ascii="Open Sans" w:eastAsia="Times New Roman" w:hAnsi="Open Sans" w:cs="Open Sans"/>
          <w:color w:val="333E55"/>
          <w:sz w:val="24"/>
          <w:szCs w:val="24"/>
          <w:lang w:eastAsia="hu-HU"/>
        </w:rPr>
        <w:t xml:space="preserve"> D u. 13/</w:t>
      </w:r>
      <w:proofErr w:type="gramStart"/>
      <w:r w:rsidRPr="00675D87">
        <w:rPr>
          <w:rFonts w:ascii="Open Sans" w:eastAsia="Times New Roman" w:hAnsi="Open Sans" w:cs="Open Sans"/>
          <w:color w:val="333E55"/>
          <w:sz w:val="24"/>
          <w:szCs w:val="24"/>
          <w:lang w:eastAsia="hu-HU"/>
        </w:rPr>
        <w:t>A</w:t>
      </w:r>
      <w:proofErr w:type="gramEnd"/>
      <w:r w:rsidRPr="00675D87">
        <w:rPr>
          <w:rFonts w:ascii="Open Sans" w:eastAsia="Times New Roman" w:hAnsi="Open Sans" w:cs="Open Sans"/>
          <w:color w:val="333E55"/>
          <w:sz w:val="24"/>
          <w:szCs w:val="24"/>
          <w:lang w:eastAsia="hu-HU"/>
        </w:rPr>
        <w:t>.</w:t>
      </w:r>
    </w:p>
    <w:p w:rsidR="00675D87" w:rsidRPr="00675D87" w:rsidRDefault="00675D87" w:rsidP="00675D87">
      <w:pPr>
        <w:shd w:val="clear" w:color="auto" w:fill="FFFFFF"/>
        <w:spacing w:before="60" w:after="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(4)</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A védőnői körzet székhelye: Nagykutas, Fő u. 52.</w:t>
      </w:r>
    </w:p>
    <w:p w:rsidR="00675D87" w:rsidRPr="00675D87" w:rsidRDefault="00675D87" w:rsidP="00675D87">
      <w:pPr>
        <w:shd w:val="clear" w:color="auto" w:fill="FFFFFF"/>
        <w:spacing w:before="60" w:after="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(5)</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 xml:space="preserve">A háziorvosi ellátáshoz kapcsolódó ügyeleti ellátást az önkormányzat feladat-ellátási szerződés útján biztosítja. Az ügyeleti ellátás helye: 8900 Zalaegerszeg, </w:t>
      </w:r>
      <w:proofErr w:type="spellStart"/>
      <w:r w:rsidRPr="00675D87">
        <w:rPr>
          <w:rFonts w:ascii="Open Sans" w:eastAsia="Times New Roman" w:hAnsi="Open Sans" w:cs="Open Sans"/>
          <w:color w:val="333E55"/>
          <w:sz w:val="24"/>
          <w:szCs w:val="24"/>
          <w:lang w:eastAsia="hu-HU"/>
        </w:rPr>
        <w:t>Botfy</w:t>
      </w:r>
      <w:proofErr w:type="spellEnd"/>
      <w:r w:rsidRPr="00675D87">
        <w:rPr>
          <w:rFonts w:ascii="Open Sans" w:eastAsia="Times New Roman" w:hAnsi="Open Sans" w:cs="Open Sans"/>
          <w:color w:val="333E55"/>
          <w:sz w:val="24"/>
          <w:szCs w:val="24"/>
          <w:lang w:eastAsia="hu-HU"/>
        </w:rPr>
        <w:t xml:space="preserve"> u. 1. szám alatti rendelő.</w:t>
      </w:r>
    </w:p>
    <w:p w:rsidR="00675D87" w:rsidRPr="00675D87" w:rsidRDefault="00675D87" w:rsidP="00675D87">
      <w:pPr>
        <w:shd w:val="clear" w:color="auto" w:fill="FFFFFF"/>
        <w:spacing w:before="60" w:after="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(6)</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A fogorvosi körzet ellátása a település teljes közigazgatási területére kiterjed. A körzet székhelye: Egervár település. Fogorvosi rendelő címe: 8913 Egervár, József Attila u. 28.</w:t>
      </w:r>
    </w:p>
    <w:p w:rsidR="00675D87" w:rsidRPr="00675D87" w:rsidRDefault="00675D87" w:rsidP="00675D87">
      <w:pPr>
        <w:shd w:val="clear" w:color="auto" w:fill="FFFFFF"/>
        <w:spacing w:before="60" w:after="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(7)</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Az önkormányzat a fogorvosi ügyeleti ellátásról ellátási szerződés útján gondoskodik. Az ügyelet telephelye: 8900 Zalaegerszeg, Bíró Márton u. 17. szám alatt lévő fogorvosi rendelő.</w:t>
      </w:r>
    </w:p>
    <w:p w:rsidR="00675D87" w:rsidRPr="00675D87" w:rsidRDefault="00675D87" w:rsidP="00675D87">
      <w:pPr>
        <w:shd w:val="clear" w:color="auto" w:fill="FFFFFF"/>
        <w:spacing w:before="100" w:beforeAutospacing="1" w:after="0" w:line="240" w:lineRule="auto"/>
        <w:jc w:val="center"/>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3.§</w:t>
      </w:r>
    </w:p>
    <w:p w:rsidR="00675D87" w:rsidRPr="00675D87" w:rsidRDefault="00675D87" w:rsidP="00675D87">
      <w:pPr>
        <w:shd w:val="clear" w:color="auto" w:fill="FFFFFF"/>
        <w:spacing w:after="100" w:afterAutospacing="1"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lastRenderedPageBreak/>
        <w:t>Az iskola-egészségügyi ellátás a háziorvos és védőnő együttes szolgáltatásából áll, melyet Egervár, József Attila u. 28. szám alatti orvosi rendelőben biztosítanak.</w:t>
      </w:r>
    </w:p>
    <w:p w:rsidR="00675D87" w:rsidRPr="00675D87" w:rsidRDefault="00675D87" w:rsidP="00675D87">
      <w:pPr>
        <w:shd w:val="clear" w:color="auto" w:fill="FFFFFF"/>
        <w:spacing w:before="100" w:beforeAutospacing="1" w:after="0" w:line="240" w:lineRule="auto"/>
        <w:jc w:val="center"/>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Záró rendelkezések</w:t>
      </w:r>
    </w:p>
    <w:p w:rsidR="00675D87" w:rsidRPr="00675D87" w:rsidRDefault="00675D87" w:rsidP="00675D87">
      <w:pPr>
        <w:shd w:val="clear" w:color="auto" w:fill="FFFFFF"/>
        <w:spacing w:after="0" w:line="240" w:lineRule="auto"/>
        <w:jc w:val="center"/>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4.§</w:t>
      </w:r>
    </w:p>
    <w:p w:rsidR="00675D87" w:rsidRPr="00675D87" w:rsidRDefault="00675D87" w:rsidP="00675D87">
      <w:pPr>
        <w:shd w:val="clear" w:color="auto" w:fill="FFFFFF"/>
        <w:spacing w:after="100"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(1)</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A rendelet a kihirdetést követő napon lép hatályba.</w:t>
      </w:r>
    </w:p>
    <w:p w:rsidR="00675D87" w:rsidRPr="00675D87" w:rsidRDefault="00675D87" w:rsidP="00675D87">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color w:val="333E55"/>
          <w:sz w:val="24"/>
          <w:szCs w:val="24"/>
          <w:lang w:eastAsia="hu-HU"/>
        </w:rPr>
        <w:t>(2)</w:t>
      </w:r>
      <w:r w:rsidRPr="00675D87">
        <w:rPr>
          <w:rFonts w:ascii="Times New Roman" w:eastAsia="Times New Roman" w:hAnsi="Times New Roman" w:cs="Times New Roman"/>
          <w:color w:val="333E55"/>
          <w:sz w:val="24"/>
          <w:szCs w:val="24"/>
          <w:lang w:eastAsia="hu-HU"/>
        </w:rPr>
        <w:t>   </w:t>
      </w:r>
      <w:r w:rsidRPr="00675D87">
        <w:rPr>
          <w:rFonts w:ascii="Open Sans" w:eastAsia="Times New Roman" w:hAnsi="Open Sans" w:cs="Open Sans"/>
          <w:color w:val="333E55"/>
          <w:sz w:val="24"/>
          <w:szCs w:val="24"/>
          <w:lang w:eastAsia="hu-HU"/>
        </w:rPr>
        <w:t>A kihirdetéssel egyidejűleg hatályát veszti Nagypáli Község Önkormányzati Képviselő-testületének az egészségügyi alapellátásról szóló 15/</w:t>
      </w:r>
      <w:proofErr w:type="gramStart"/>
      <w:r w:rsidRPr="00675D87">
        <w:rPr>
          <w:rFonts w:ascii="Open Sans" w:eastAsia="Times New Roman" w:hAnsi="Open Sans" w:cs="Open Sans"/>
          <w:color w:val="333E55"/>
          <w:sz w:val="24"/>
          <w:szCs w:val="24"/>
          <w:lang w:eastAsia="hu-HU"/>
        </w:rPr>
        <w:t>2012(</w:t>
      </w:r>
      <w:proofErr w:type="gramEnd"/>
      <w:r w:rsidRPr="00675D87">
        <w:rPr>
          <w:rFonts w:ascii="Open Sans" w:eastAsia="Times New Roman" w:hAnsi="Open Sans" w:cs="Open Sans"/>
          <w:color w:val="333E55"/>
          <w:sz w:val="24"/>
          <w:szCs w:val="24"/>
          <w:lang w:eastAsia="hu-HU"/>
        </w:rPr>
        <w:t>VIII.5.) önkormányzati rendelete.</w:t>
      </w:r>
    </w:p>
    <w:p w:rsidR="00675D87" w:rsidRPr="00675D87" w:rsidRDefault="00675D87" w:rsidP="00675D87">
      <w:pPr>
        <w:shd w:val="clear" w:color="auto" w:fill="FFFFFF"/>
        <w:spacing w:before="1080" w:after="100" w:afterAutospacing="1" w:line="240" w:lineRule="auto"/>
        <w:jc w:val="both"/>
        <w:rPr>
          <w:rFonts w:ascii="Open Sans" w:eastAsia="Times New Roman" w:hAnsi="Open Sans" w:cs="Open Sans"/>
          <w:color w:val="333E55"/>
          <w:sz w:val="24"/>
          <w:szCs w:val="24"/>
          <w:lang w:eastAsia="hu-HU"/>
        </w:rPr>
      </w:pPr>
      <w:r w:rsidRPr="00675D87">
        <w:rPr>
          <w:rFonts w:ascii="Open Sans" w:eastAsia="Times New Roman" w:hAnsi="Open Sans" w:cs="Open Sans"/>
          <w:b/>
          <w:bCs/>
          <w:color w:val="333E55"/>
          <w:sz w:val="24"/>
          <w:szCs w:val="24"/>
          <w:lang w:eastAsia="hu-HU"/>
        </w:rPr>
        <w:t>                 </w:t>
      </w:r>
      <w:proofErr w:type="spellStart"/>
      <w:proofErr w:type="gramStart"/>
      <w:r w:rsidRPr="00675D87">
        <w:rPr>
          <w:rFonts w:ascii="Open Sans" w:eastAsia="Times New Roman" w:hAnsi="Open Sans" w:cs="Open Sans"/>
          <w:b/>
          <w:bCs/>
          <w:color w:val="333E55"/>
          <w:sz w:val="24"/>
          <w:szCs w:val="24"/>
          <w:lang w:eastAsia="hu-HU"/>
        </w:rPr>
        <w:t>Köcse</w:t>
      </w:r>
      <w:proofErr w:type="spellEnd"/>
      <w:r w:rsidRPr="00675D87">
        <w:rPr>
          <w:rFonts w:ascii="Open Sans" w:eastAsia="Times New Roman" w:hAnsi="Open Sans" w:cs="Open Sans"/>
          <w:b/>
          <w:bCs/>
          <w:color w:val="333E55"/>
          <w:sz w:val="24"/>
          <w:szCs w:val="24"/>
          <w:lang w:eastAsia="hu-HU"/>
        </w:rPr>
        <w:t xml:space="preserve"> Tibor                                                                                   Szita Gabriella</w:t>
      </w:r>
      <w:proofErr w:type="gramEnd"/>
    </w:p>
    <w:bookmarkEnd w:id="0"/>
    <w:p w:rsidR="00736F89" w:rsidRPr="00675D87" w:rsidRDefault="00736F89">
      <w:pPr>
        <w:rPr>
          <w:sz w:val="24"/>
          <w:szCs w:val="24"/>
        </w:rPr>
      </w:pPr>
    </w:p>
    <w:sectPr w:rsidR="00736F89" w:rsidRPr="00675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87"/>
    <w:rsid w:val="00675D87"/>
    <w:rsid w:val="00736F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8EFB9-F826-4C67-8E0E-486E15E3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54141">
      <w:bodyDiv w:val="1"/>
      <w:marLeft w:val="0"/>
      <w:marRight w:val="0"/>
      <w:marTop w:val="0"/>
      <w:marBottom w:val="0"/>
      <w:divBdr>
        <w:top w:val="none" w:sz="0" w:space="0" w:color="auto"/>
        <w:left w:val="none" w:sz="0" w:space="0" w:color="auto"/>
        <w:bottom w:val="none" w:sz="0" w:space="0" w:color="auto"/>
        <w:right w:val="none" w:sz="0" w:space="0" w:color="auto"/>
      </w:divBdr>
      <w:divsChild>
        <w:div w:id="93331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2229</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2022-09-28T13:27:00Z</dcterms:created>
  <dcterms:modified xsi:type="dcterms:W3CDTF">2022-09-28T13:28:00Z</dcterms:modified>
</cp:coreProperties>
</file>