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72" w:rsidRPr="008323DF" w:rsidRDefault="00FC0E72" w:rsidP="00DA37C8">
      <w:pPr>
        <w:ind w:left="0"/>
        <w:jc w:val="center"/>
        <w:rPr>
          <w:rFonts w:ascii="Tahoma" w:hAnsi="Tahoma" w:cs="Tahoma"/>
          <w:b/>
          <w:sz w:val="18"/>
          <w:szCs w:val="18"/>
        </w:rPr>
      </w:pPr>
      <w:r w:rsidRPr="008323DF">
        <w:rPr>
          <w:rFonts w:ascii="Tahoma" w:hAnsi="Tahoma" w:cs="Tahoma"/>
          <w:b/>
          <w:sz w:val="18"/>
          <w:szCs w:val="18"/>
        </w:rPr>
        <w:t>Nagypáli Község Önkormányzat Képviselő-testülete</w:t>
      </w:r>
      <w:r>
        <w:rPr>
          <w:rFonts w:ascii="Tahoma" w:hAnsi="Tahoma" w:cs="Tahoma"/>
          <w:b/>
          <w:sz w:val="18"/>
          <w:szCs w:val="18"/>
        </w:rPr>
        <w:br/>
        <w:t>19/2012</w:t>
      </w:r>
      <w:r w:rsidRPr="008323DF">
        <w:rPr>
          <w:rFonts w:ascii="Tahoma" w:hAnsi="Tahoma" w:cs="Tahoma"/>
          <w:b/>
          <w:sz w:val="18"/>
          <w:szCs w:val="18"/>
        </w:rPr>
        <w:t>(</w:t>
      </w:r>
      <w:r>
        <w:rPr>
          <w:rFonts w:ascii="Tahoma" w:hAnsi="Tahoma" w:cs="Tahoma"/>
          <w:b/>
          <w:sz w:val="18"/>
          <w:szCs w:val="18"/>
        </w:rPr>
        <w:t>XII.14.</w:t>
      </w:r>
      <w:r w:rsidRPr="008323DF">
        <w:rPr>
          <w:rFonts w:ascii="Tahoma" w:hAnsi="Tahoma" w:cs="Tahoma"/>
          <w:b/>
          <w:sz w:val="18"/>
          <w:szCs w:val="18"/>
        </w:rPr>
        <w:t>) önkormányzati rendelete</w:t>
      </w:r>
      <w:r>
        <w:rPr>
          <w:rFonts w:ascii="Tahoma" w:hAnsi="Tahoma" w:cs="Tahoma"/>
          <w:b/>
          <w:sz w:val="18"/>
          <w:szCs w:val="18"/>
        </w:rPr>
        <w:br/>
      </w:r>
      <w:r w:rsidRPr="008323DF">
        <w:rPr>
          <w:rFonts w:ascii="Tahoma" w:hAnsi="Tahoma" w:cs="Tahoma"/>
          <w:b/>
          <w:sz w:val="18"/>
          <w:szCs w:val="18"/>
        </w:rPr>
        <w:t>a Helyi Építési Szabályzat megállapításáról</w:t>
      </w:r>
    </w:p>
    <w:p w:rsidR="00FC0E72" w:rsidRPr="008323DF" w:rsidRDefault="00FC0E72" w:rsidP="00442C1E">
      <w:pPr>
        <w:ind w:left="0"/>
        <w:jc w:val="both"/>
        <w:rPr>
          <w:rFonts w:ascii="Tahoma" w:hAnsi="Tahoma" w:cs="Tahoma"/>
          <w:sz w:val="18"/>
          <w:szCs w:val="18"/>
        </w:rPr>
      </w:pPr>
    </w:p>
    <w:p w:rsidR="00FC0E72" w:rsidRPr="008323DF" w:rsidRDefault="00FC0E72" w:rsidP="00442C1E">
      <w:pPr>
        <w:ind w:left="0"/>
        <w:jc w:val="both"/>
        <w:rPr>
          <w:rFonts w:ascii="Tahoma" w:hAnsi="Tahoma" w:cs="Tahoma"/>
          <w:sz w:val="18"/>
          <w:szCs w:val="18"/>
        </w:rPr>
      </w:pPr>
      <w:r w:rsidRPr="008323DF">
        <w:rPr>
          <w:rFonts w:ascii="Tahoma" w:hAnsi="Tahoma" w:cs="Tahoma"/>
          <w:sz w:val="18"/>
          <w:szCs w:val="18"/>
        </w:rPr>
        <w:t>Nagypáli Község Önkormányzata az Alkotmány 32. cikk (2) bekezdésében meghatározott eredeti jogalkotói hatáskörében, a helyi önkormányzatokról szóló 1990. évi LXV. törvény 16. §-ban, a Magyarország helyi önkormányzatairól szóló 2011. évi CLXXXIX. törvény … §-ban, valamint az Épített környezet alakításáról és védelméről szóló 1997. évi LXXVIII. törvény 6.§-ában kapott felhatalmazás alapján az Országos Településrendezési és Építési Követelményekről szóló 253/1997. évi Kormányrendelet (a továbbiakban: OTÉK), és az Országos Területrendezési Tervről szóló 2003. évi XXVI. törvény figyelembe vételével a következőket rendeli el:</w:t>
      </w:r>
    </w:p>
    <w:p w:rsidR="00FC0E72" w:rsidRPr="008323DF" w:rsidRDefault="00FC0E72" w:rsidP="006D11AD">
      <w:pPr>
        <w:ind w:left="66"/>
        <w:jc w:val="center"/>
        <w:rPr>
          <w:rFonts w:ascii="Tahoma" w:hAnsi="Tahoma" w:cs="Tahoma"/>
          <w:b/>
          <w:sz w:val="18"/>
          <w:szCs w:val="18"/>
        </w:rPr>
      </w:pPr>
      <w:r w:rsidRPr="008323DF">
        <w:rPr>
          <w:rFonts w:ascii="Tahoma" w:hAnsi="Tahoma" w:cs="Tahoma"/>
          <w:b/>
          <w:sz w:val="18"/>
          <w:szCs w:val="18"/>
        </w:rPr>
        <w:t>Általános rendelkezések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1.§</w:t>
      </w:r>
    </w:p>
    <w:p w:rsidR="00FC0E72" w:rsidRPr="008323DF" w:rsidRDefault="00FC0E72" w:rsidP="00A137AD">
      <w:pPr>
        <w:ind w:left="0"/>
        <w:jc w:val="both"/>
        <w:rPr>
          <w:rFonts w:ascii="Tahoma" w:hAnsi="Tahoma" w:cs="Tahoma"/>
          <w:sz w:val="18"/>
          <w:szCs w:val="18"/>
        </w:rPr>
      </w:pPr>
      <w:r w:rsidRPr="008323DF">
        <w:rPr>
          <w:rFonts w:ascii="Tahoma" w:hAnsi="Tahoma" w:cs="Tahoma"/>
          <w:sz w:val="18"/>
          <w:szCs w:val="18"/>
        </w:rPr>
        <w:t>(1) A rendelet hatálya alá tartozó területen területet felhasználni, telket alakítani, építési, bontási tevékenységet folytatni, építmény rendeltetését megváltoztatni, valamint ilyen célra hatósági engedélyt adni – a vonaktozó külön jogszabályok mellett – e rendelet előírásainak és a rendelet elválaszthatatlan részét képező mellékleteknek megfelelően lehet.</w:t>
      </w:r>
    </w:p>
    <w:p w:rsidR="00FC0E72" w:rsidRPr="008323DF" w:rsidRDefault="00FC0E72" w:rsidP="00A137AD">
      <w:pPr>
        <w:ind w:left="0"/>
        <w:jc w:val="both"/>
        <w:rPr>
          <w:rFonts w:ascii="Tahoma" w:hAnsi="Tahoma" w:cs="Tahoma"/>
          <w:sz w:val="18"/>
          <w:szCs w:val="18"/>
        </w:rPr>
      </w:pPr>
      <w:r w:rsidRPr="008323DF">
        <w:rPr>
          <w:rFonts w:ascii="Tahoma" w:hAnsi="Tahoma" w:cs="Tahoma"/>
          <w:sz w:val="18"/>
          <w:szCs w:val="18"/>
        </w:rPr>
        <w:t>(2) Jelen rendelet</w:t>
      </w:r>
    </w:p>
    <w:p w:rsidR="00FC0E72" w:rsidRPr="008323DF" w:rsidRDefault="00FC0E72" w:rsidP="00140478">
      <w:pPr>
        <w:numPr>
          <w:ilvl w:val="0"/>
          <w:numId w:val="37"/>
        </w:numPr>
        <w:jc w:val="both"/>
        <w:rPr>
          <w:rFonts w:ascii="Tahoma" w:hAnsi="Tahoma" w:cs="Tahoma"/>
          <w:sz w:val="18"/>
          <w:szCs w:val="18"/>
        </w:rPr>
      </w:pPr>
      <w:r w:rsidRPr="008323DF">
        <w:rPr>
          <w:rFonts w:ascii="Tahoma" w:hAnsi="Tahoma" w:cs="Tahoma"/>
          <w:sz w:val="18"/>
          <w:szCs w:val="18"/>
        </w:rPr>
        <w:t>R-02 számú melléklete: Belterület szabályozási terve;</w:t>
      </w:r>
    </w:p>
    <w:p w:rsidR="00FC0E72" w:rsidRPr="008323DF" w:rsidRDefault="00FC0E72" w:rsidP="00140478">
      <w:pPr>
        <w:numPr>
          <w:ilvl w:val="0"/>
          <w:numId w:val="37"/>
        </w:numPr>
        <w:jc w:val="both"/>
        <w:rPr>
          <w:rFonts w:ascii="Tahoma" w:hAnsi="Tahoma" w:cs="Tahoma"/>
          <w:sz w:val="18"/>
          <w:szCs w:val="18"/>
        </w:rPr>
      </w:pPr>
      <w:r w:rsidRPr="008323DF">
        <w:rPr>
          <w:rFonts w:ascii="Tahoma" w:hAnsi="Tahoma" w:cs="Tahoma"/>
          <w:sz w:val="18"/>
          <w:szCs w:val="18"/>
        </w:rPr>
        <w:t>R-03 számú melléklete: Külterület szabályozási terve;</w:t>
      </w:r>
    </w:p>
    <w:p w:rsidR="00FC0E72" w:rsidRPr="008323DF" w:rsidRDefault="00FC0E72" w:rsidP="00140478">
      <w:pPr>
        <w:numPr>
          <w:ilvl w:val="0"/>
          <w:numId w:val="37"/>
        </w:numPr>
        <w:jc w:val="both"/>
        <w:rPr>
          <w:rFonts w:ascii="Tahoma" w:hAnsi="Tahoma" w:cs="Tahoma"/>
          <w:sz w:val="18"/>
          <w:szCs w:val="18"/>
        </w:rPr>
      </w:pPr>
      <w:r w:rsidRPr="008323DF">
        <w:rPr>
          <w:rFonts w:ascii="Tahoma" w:hAnsi="Tahoma" w:cs="Tahoma"/>
          <w:sz w:val="18"/>
          <w:szCs w:val="18"/>
        </w:rPr>
        <w:t>2012/1 – 2012/8 számú mellékletei a Konfer Plan Bt. által 1/2012. munkaszám alatt készített Szabályozási tervei.</w:t>
      </w:r>
    </w:p>
    <w:p w:rsidR="00FC0E72" w:rsidRPr="008323DF" w:rsidRDefault="00FC0E72" w:rsidP="00505C4E">
      <w:pPr>
        <w:ind w:left="360"/>
        <w:jc w:val="both"/>
        <w:rPr>
          <w:rFonts w:ascii="Tahoma" w:hAnsi="Tahoma" w:cs="Tahoma"/>
          <w:sz w:val="18"/>
          <w:szCs w:val="18"/>
        </w:rPr>
      </w:pPr>
      <w:r w:rsidRPr="008323DF">
        <w:rPr>
          <w:rFonts w:ascii="Tahoma" w:hAnsi="Tahoma" w:cs="Tahoma"/>
          <w:sz w:val="18"/>
          <w:szCs w:val="18"/>
        </w:rPr>
        <w:t>(továbbiakban: Szabályozási Terv)</w:t>
      </w:r>
    </w:p>
    <w:p w:rsidR="00FC0E72" w:rsidRPr="008323DF" w:rsidRDefault="00FC0E72" w:rsidP="00A137AD">
      <w:pPr>
        <w:ind w:left="0"/>
        <w:jc w:val="both"/>
        <w:rPr>
          <w:rFonts w:ascii="Tahoma" w:hAnsi="Tahoma" w:cs="Tahoma"/>
          <w:sz w:val="18"/>
          <w:szCs w:val="18"/>
        </w:rPr>
      </w:pPr>
      <w:r w:rsidRPr="008323DF">
        <w:rPr>
          <w:rFonts w:ascii="Tahoma" w:hAnsi="Tahoma" w:cs="Tahoma"/>
          <w:sz w:val="18"/>
          <w:szCs w:val="18"/>
        </w:rPr>
        <w:t>(3) Jelen rendelet 1. számú függeléke: Helyi Építészeti értékvédelem.</w:t>
      </w:r>
      <w:r>
        <w:rPr>
          <w:rFonts w:ascii="Tahoma" w:hAnsi="Tahoma" w:cs="Tahoma"/>
          <w:sz w:val="18"/>
          <w:szCs w:val="18"/>
        </w:rPr>
        <w:t xml:space="preserve"> </w:t>
      </w:r>
    </w:p>
    <w:p w:rsidR="00FC0E72" w:rsidRPr="008323DF" w:rsidRDefault="00FC0E72" w:rsidP="00A137AD">
      <w:pPr>
        <w:ind w:left="0"/>
        <w:rPr>
          <w:rFonts w:ascii="Tahoma" w:hAnsi="Tahoma" w:cs="Tahoma"/>
          <w:sz w:val="18"/>
          <w:szCs w:val="18"/>
        </w:rPr>
      </w:pP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w:t>
      </w:r>
    </w:p>
    <w:p w:rsidR="00FC0E72" w:rsidRPr="008323DF" w:rsidRDefault="00FC0E72" w:rsidP="00572F49">
      <w:pPr>
        <w:ind w:left="0"/>
        <w:rPr>
          <w:rFonts w:ascii="Tahoma" w:hAnsi="Tahoma" w:cs="Tahoma"/>
          <w:sz w:val="18"/>
          <w:szCs w:val="18"/>
        </w:rPr>
      </w:pPr>
      <w:r w:rsidRPr="008323DF">
        <w:rPr>
          <w:rFonts w:ascii="Tahoma" w:hAnsi="Tahoma" w:cs="Tahoma"/>
          <w:sz w:val="18"/>
          <w:szCs w:val="18"/>
        </w:rPr>
        <w:t>A rendelet hatálya Nagypáli község közigazgatási területére terjed ki.</w:t>
      </w:r>
    </w:p>
    <w:p w:rsidR="00FC0E72" w:rsidRPr="008323DF" w:rsidRDefault="00FC0E72" w:rsidP="00572F49">
      <w:pPr>
        <w:ind w:left="0"/>
        <w:rPr>
          <w:rFonts w:ascii="Tahoma" w:hAnsi="Tahoma" w:cs="Tahoma"/>
          <w:sz w:val="18"/>
          <w:szCs w:val="18"/>
        </w:rPr>
      </w:pPr>
    </w:p>
    <w:p w:rsidR="00FC0E72" w:rsidRPr="008323DF" w:rsidRDefault="00FC0E72" w:rsidP="006D11AD">
      <w:pPr>
        <w:pStyle w:val="ListParagraph"/>
        <w:ind w:left="360"/>
        <w:jc w:val="center"/>
        <w:rPr>
          <w:rFonts w:ascii="Tahoma" w:hAnsi="Tahoma" w:cs="Tahoma"/>
          <w:b/>
          <w:sz w:val="18"/>
          <w:szCs w:val="18"/>
        </w:rPr>
      </w:pPr>
      <w:r w:rsidRPr="008323DF">
        <w:rPr>
          <w:rFonts w:ascii="Tahoma" w:hAnsi="Tahoma" w:cs="Tahoma"/>
          <w:b/>
          <w:sz w:val="18"/>
          <w:szCs w:val="18"/>
        </w:rPr>
        <w:t>A telekalakítás és építés szabályai</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3.§</w:t>
      </w:r>
    </w:p>
    <w:p w:rsidR="00FC0E72" w:rsidRPr="008323DF" w:rsidRDefault="00FC0E72" w:rsidP="000C0851">
      <w:pPr>
        <w:ind w:left="0"/>
        <w:jc w:val="both"/>
        <w:rPr>
          <w:rFonts w:ascii="Tahoma" w:hAnsi="Tahoma" w:cs="Tahoma"/>
          <w:sz w:val="18"/>
          <w:szCs w:val="18"/>
        </w:rPr>
      </w:pPr>
      <w:r w:rsidRPr="008323DF">
        <w:rPr>
          <w:rFonts w:ascii="Tahoma" w:hAnsi="Tahoma" w:cs="Tahoma"/>
          <w:sz w:val="18"/>
          <w:szCs w:val="18"/>
        </w:rPr>
        <w:t>(1) Azokon  a területeken, ahol a területfelhasználás vagy az építési övezet, övezet a Szabályozási Terv szerint megváltozik, a telekalakítás és az építés a változásnak mefelelően engedélyezhető. A telekalakítás megkezdéséig a jelenlegi művelési ág fenntartható és a művelés tovább folytatható.</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Az építési telkek kialakítása  - a fejlesztési szándékok függvényében  - fokozatosan, több ütemben  történhet.</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Amennyiben telekalakításra kizárólag valamely közterület rendezése céljából kerül sor, a telekalakítás akkor is engedélyezhetõ, ha a közterülettel érintkezõ telkek valamelyike a telekalakítást követõen már nem lesz a rá vonatkozó övezeti elõírásoknak megfeleltethetõ méretû (szélességû, vagy nagyságú). Az így keletkezõ telek beépítése az övezet többi elõírásainak betartásával engedélyezhetõ.</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Nyeles telek kialakítása csak meglévõ telek esetében és csak akkor engedélyezhetõ, amennyiben másként sem  közterületrõl, sem magánútról nem lenne a telek megközelíthetõ. Nyeles telek esetében az elõkert mindig a teleknyúlvány felõl értendõ, a nyúlvány beszámítása nélkül.</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Építési engedély csak akkor adható, ha a szabályozási terv szerinti telekalakítás és útkialakítás az ingatlan nyilvántartásban átvezetésre került és az építési tevékenységgel érintett ingatlan a rá vonatkozó építési övezetben, övezetben előírt közművel történő ellátásának nincs akadálya.</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Használatba vételi engedély csak a közutak és az érintett övezetben  elõírt közmûvek kiépítését, valamint a közművekhez való csatlakozás megvalósulását követõen adható.</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Meglévõ épület a telek méretétõl függetlenül felújítható és bõvíthetõ, a többi vonatkozó övezeti elõírás betartása mellett.</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Meglévõ épület elbontása után új épület építésekor az övezetben elõírt paraméterek betartása – a telekre vonatkozók kivételével – kötelezõ.</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Az egyes övezetekben, építési övezetekben előírt telekméretnél kisebb nagyságú, meglévő telek az övezet többi előírásának betartása mellett beépíthető.</w:t>
      </w:r>
    </w:p>
    <w:p w:rsidR="00FC0E72" w:rsidRPr="00A215ED" w:rsidRDefault="00FC0E72" w:rsidP="00A215ED">
      <w:pPr>
        <w:pStyle w:val="ListParagraph"/>
        <w:numPr>
          <w:ilvl w:val="0"/>
          <w:numId w:val="72"/>
        </w:numPr>
        <w:jc w:val="both"/>
        <w:rPr>
          <w:rFonts w:ascii="Tahoma" w:hAnsi="Tahoma" w:cs="Tahoma"/>
          <w:sz w:val="18"/>
          <w:szCs w:val="18"/>
        </w:rPr>
      </w:pPr>
      <w:r w:rsidRPr="00A215ED">
        <w:rPr>
          <w:rFonts w:ascii="Tahoma" w:hAnsi="Tahoma" w:cs="Tahoma"/>
          <w:sz w:val="18"/>
          <w:szCs w:val="18"/>
        </w:rPr>
        <w:t>Közműfogadó mérőórák, fém és műanyag szerkezetű füstelvezető szerkezetek az utcai homlokzaton nem helyezhetők el, vagy ha másképp nem oldható meg, el kell falazni.</w:t>
      </w:r>
    </w:p>
    <w:p w:rsidR="00FC0E72" w:rsidRPr="00F84479" w:rsidRDefault="00FC0E72" w:rsidP="000C0851">
      <w:pPr>
        <w:ind w:left="0"/>
        <w:jc w:val="both"/>
        <w:rPr>
          <w:rFonts w:ascii="Tahoma" w:hAnsi="Tahoma" w:cs="Tahoma"/>
          <w:sz w:val="12"/>
          <w:szCs w:val="12"/>
        </w:rPr>
      </w:pPr>
    </w:p>
    <w:p w:rsidR="00FC0E72" w:rsidRPr="008323DF" w:rsidRDefault="00FC0E72" w:rsidP="0026567B">
      <w:pPr>
        <w:pStyle w:val="ListParagraph"/>
        <w:ind w:left="360"/>
        <w:jc w:val="center"/>
        <w:rPr>
          <w:rFonts w:ascii="Tahoma" w:hAnsi="Tahoma" w:cs="Tahoma"/>
          <w:b/>
          <w:sz w:val="18"/>
          <w:szCs w:val="18"/>
        </w:rPr>
      </w:pPr>
      <w:r w:rsidRPr="008323DF">
        <w:rPr>
          <w:rFonts w:ascii="Tahoma" w:hAnsi="Tahoma" w:cs="Tahoma"/>
          <w:b/>
          <w:sz w:val="18"/>
          <w:szCs w:val="18"/>
        </w:rPr>
        <w:t>Járművek elhelyezése</w:t>
      </w:r>
    </w:p>
    <w:p w:rsidR="00FC0E72" w:rsidRPr="008323DF" w:rsidRDefault="00FC0E72" w:rsidP="008E499C">
      <w:pPr>
        <w:ind w:left="0"/>
        <w:jc w:val="center"/>
        <w:rPr>
          <w:rFonts w:ascii="Tahoma" w:hAnsi="Tahoma" w:cs="Tahoma"/>
          <w:b/>
          <w:sz w:val="18"/>
          <w:szCs w:val="18"/>
        </w:rPr>
      </w:pPr>
      <w:r w:rsidRPr="00A215ED">
        <w:rPr>
          <w:rFonts w:ascii="Tahoma" w:hAnsi="Tahoma" w:cs="Tahoma"/>
          <w:b/>
          <w:sz w:val="18"/>
          <w:szCs w:val="18"/>
        </w:rPr>
        <w:t>4.§</w:t>
      </w:r>
    </w:p>
    <w:p w:rsidR="00FC0E72" w:rsidRPr="008323DF" w:rsidRDefault="00FC0E72" w:rsidP="00F4705F">
      <w:pPr>
        <w:ind w:left="0"/>
        <w:jc w:val="both"/>
        <w:rPr>
          <w:rFonts w:ascii="Tahoma" w:hAnsi="Tahoma" w:cs="Tahoma"/>
          <w:sz w:val="18"/>
          <w:szCs w:val="18"/>
        </w:rPr>
      </w:pPr>
      <w:r w:rsidRPr="008323DF">
        <w:rPr>
          <w:rFonts w:ascii="Tahoma" w:hAnsi="Tahoma" w:cs="Tahoma"/>
          <w:sz w:val="18"/>
          <w:szCs w:val="18"/>
        </w:rPr>
        <w:t>(1) Az építmények, önálló rendeltetési egységek, területek rendeltetésszerű használatához biztosítandó várakozóhelyek száma az OTÉK előírásai szerint létesítendő. Idényszerű használat esetében 30%-kal csökkenthető.</w:t>
      </w:r>
    </w:p>
    <w:p w:rsidR="00FC0E72" w:rsidRPr="008323DF" w:rsidRDefault="00FC0E72" w:rsidP="00F4705F">
      <w:pPr>
        <w:ind w:left="0"/>
        <w:jc w:val="both"/>
        <w:rPr>
          <w:rFonts w:ascii="Tahoma" w:hAnsi="Tahoma" w:cs="Tahoma"/>
          <w:sz w:val="18"/>
          <w:szCs w:val="18"/>
        </w:rPr>
      </w:pPr>
      <w:r w:rsidRPr="008323DF">
        <w:rPr>
          <w:rFonts w:ascii="Tahoma" w:hAnsi="Tahoma" w:cs="Tahoma"/>
          <w:sz w:val="18"/>
          <w:szCs w:val="18"/>
        </w:rPr>
        <w:t>(2) Az ideiglenes, illetőleg alkalmi közterületi üzleti területekhez nem szükséges új várakozóhelyeket létesíteni.</w:t>
      </w:r>
    </w:p>
    <w:p w:rsidR="00FC0E72" w:rsidRPr="008323DF" w:rsidRDefault="00FC0E72" w:rsidP="00F4705F">
      <w:pPr>
        <w:ind w:left="0"/>
        <w:jc w:val="both"/>
        <w:rPr>
          <w:rFonts w:ascii="Tahoma" w:hAnsi="Tahoma" w:cs="Tahoma"/>
          <w:sz w:val="18"/>
          <w:szCs w:val="18"/>
        </w:rPr>
      </w:pPr>
      <w:r w:rsidRPr="008323DF">
        <w:rPr>
          <w:rFonts w:ascii="Tahoma" w:hAnsi="Tahoma" w:cs="Tahoma"/>
          <w:sz w:val="18"/>
          <w:szCs w:val="18"/>
        </w:rPr>
        <w:t>(3) Az OTÉK 42.§-a által előírt, illetőleg az (1) bekezdés szerint csökkentett számú várakozóhelyek 30%-a – az Önkormányzattal kötött szerződés alapján – a kapcsolódó közterületen is megépíthető.</w:t>
      </w:r>
    </w:p>
    <w:p w:rsidR="00FC0E72" w:rsidRPr="008323DF" w:rsidRDefault="00FC0E72" w:rsidP="00F4705F">
      <w:pPr>
        <w:ind w:left="0"/>
        <w:jc w:val="both"/>
        <w:rPr>
          <w:rFonts w:ascii="Tahoma" w:hAnsi="Tahoma" w:cs="Tahoma"/>
          <w:sz w:val="18"/>
          <w:szCs w:val="18"/>
        </w:rPr>
      </w:pPr>
      <w:r w:rsidRPr="008323DF">
        <w:rPr>
          <w:rFonts w:ascii="Tahoma" w:hAnsi="Tahoma" w:cs="Tahoma"/>
          <w:sz w:val="18"/>
          <w:szCs w:val="18"/>
        </w:rPr>
        <w:t>(4) Az építési engedély kiadásának feltétele, hogy az építtető a szerződésben megállapított építési költséget az Önkormányzat elkülönített számlájára előzetesen befizesse.</w:t>
      </w:r>
    </w:p>
    <w:p w:rsidR="00FC0E72" w:rsidRPr="008323DF" w:rsidRDefault="00FC0E72" w:rsidP="00F4705F">
      <w:pPr>
        <w:ind w:left="0"/>
        <w:jc w:val="both"/>
        <w:rPr>
          <w:rFonts w:ascii="Tahoma" w:hAnsi="Tahoma" w:cs="Tahoma"/>
          <w:sz w:val="18"/>
          <w:szCs w:val="18"/>
        </w:rPr>
      </w:pPr>
      <w:r w:rsidRPr="008323DF">
        <w:rPr>
          <w:rFonts w:ascii="Tahoma" w:hAnsi="Tahoma" w:cs="Tahoma"/>
          <w:sz w:val="18"/>
          <w:szCs w:val="18"/>
        </w:rPr>
        <w:t>(5) A várakozóhelyek használatára és fenntartására külön szerződést kell kötni.</w:t>
      </w:r>
    </w:p>
    <w:p w:rsidR="00FC0E72" w:rsidRPr="008323DF" w:rsidRDefault="00FC0E72" w:rsidP="00F4705F">
      <w:pPr>
        <w:ind w:left="0"/>
        <w:jc w:val="both"/>
        <w:rPr>
          <w:rFonts w:ascii="Tahoma" w:hAnsi="Tahoma" w:cs="Tahoma"/>
          <w:sz w:val="18"/>
          <w:szCs w:val="18"/>
        </w:rPr>
      </w:pPr>
    </w:p>
    <w:p w:rsidR="00FC0E72" w:rsidRPr="008323DF" w:rsidRDefault="00FC0E72" w:rsidP="00283EEB">
      <w:pPr>
        <w:ind w:left="0"/>
        <w:jc w:val="center"/>
        <w:rPr>
          <w:rFonts w:ascii="Tahoma" w:hAnsi="Tahoma" w:cs="Tahoma"/>
          <w:b/>
          <w:sz w:val="18"/>
          <w:szCs w:val="18"/>
        </w:rPr>
      </w:pPr>
      <w:r w:rsidRPr="008323DF">
        <w:rPr>
          <w:rFonts w:ascii="Tahoma" w:hAnsi="Tahoma" w:cs="Tahoma"/>
          <w:b/>
          <w:sz w:val="18"/>
          <w:szCs w:val="18"/>
        </w:rPr>
        <w:t>Bel- és külterületek tagozódása</w:t>
      </w:r>
    </w:p>
    <w:p w:rsidR="00FC0E72" w:rsidRPr="008323DF" w:rsidRDefault="00FC0E72" w:rsidP="008E499C">
      <w:pPr>
        <w:pStyle w:val="ListParagraph"/>
        <w:ind w:left="0"/>
        <w:jc w:val="center"/>
        <w:rPr>
          <w:rFonts w:ascii="Tahoma" w:hAnsi="Tahoma" w:cs="Tahoma"/>
          <w:sz w:val="18"/>
          <w:szCs w:val="18"/>
        </w:rPr>
      </w:pPr>
      <w:r w:rsidRPr="008323DF">
        <w:rPr>
          <w:rFonts w:ascii="Tahoma" w:hAnsi="Tahoma" w:cs="Tahoma"/>
          <w:b/>
          <w:sz w:val="18"/>
          <w:szCs w:val="18"/>
        </w:rPr>
        <w:t>5.§</w:t>
      </w:r>
    </w:p>
    <w:p w:rsidR="00FC0E72" w:rsidRPr="008323DF" w:rsidRDefault="00FC0E72" w:rsidP="00DE63D6">
      <w:pPr>
        <w:ind w:left="0"/>
        <w:jc w:val="both"/>
        <w:rPr>
          <w:rFonts w:ascii="Tahoma" w:hAnsi="Tahoma" w:cs="Tahoma"/>
          <w:sz w:val="18"/>
          <w:szCs w:val="18"/>
        </w:rPr>
      </w:pPr>
      <w:r w:rsidRPr="008323DF">
        <w:rPr>
          <w:rFonts w:ascii="Tahoma" w:hAnsi="Tahoma" w:cs="Tahoma"/>
          <w:sz w:val="18"/>
          <w:szCs w:val="18"/>
        </w:rPr>
        <w:t>Nagypáli község belterülete a Szabályozási Terven jelölt. Újonnan belterületbe vonandók a Szabályozási Terven jelölt ingatlanok.</w:t>
      </w:r>
    </w:p>
    <w:p w:rsidR="00FC0E72" w:rsidRPr="008323DF" w:rsidRDefault="00FC0E72" w:rsidP="008E499C">
      <w:pPr>
        <w:pStyle w:val="ListParagraph"/>
        <w:ind w:left="66"/>
        <w:jc w:val="center"/>
        <w:rPr>
          <w:rFonts w:ascii="Tahoma" w:hAnsi="Tahoma" w:cs="Tahoma"/>
          <w:b/>
          <w:sz w:val="18"/>
          <w:szCs w:val="18"/>
        </w:rPr>
      </w:pPr>
      <w:r w:rsidRPr="008323DF">
        <w:rPr>
          <w:rFonts w:ascii="Tahoma" w:hAnsi="Tahoma" w:cs="Tahoma"/>
          <w:b/>
          <w:sz w:val="18"/>
          <w:szCs w:val="18"/>
        </w:rPr>
        <w:t>Lakóterületek</w:t>
      </w:r>
    </w:p>
    <w:p w:rsidR="00FC0E72" w:rsidRPr="008323DF" w:rsidRDefault="00FC0E72" w:rsidP="0089280F">
      <w:pPr>
        <w:ind w:left="0"/>
        <w:jc w:val="center"/>
        <w:rPr>
          <w:rFonts w:ascii="Tahoma" w:hAnsi="Tahoma" w:cs="Tahoma"/>
          <w:b/>
          <w:sz w:val="18"/>
          <w:szCs w:val="18"/>
        </w:rPr>
      </w:pPr>
      <w:r w:rsidRPr="008323DF">
        <w:rPr>
          <w:rFonts w:ascii="Tahoma" w:hAnsi="Tahoma" w:cs="Tahoma"/>
          <w:b/>
          <w:sz w:val="18"/>
          <w:szCs w:val="18"/>
        </w:rPr>
        <w:t>Falusias lakóövezetek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6.§</w:t>
      </w:r>
    </w:p>
    <w:p w:rsidR="00FC0E72" w:rsidRPr="008323DF" w:rsidRDefault="00FC0E72" w:rsidP="00D740A8">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Lf-1</w:t>
      </w:r>
      <w:r w:rsidRPr="008323DF">
        <w:rPr>
          <w:rFonts w:ascii="Tahoma" w:hAnsi="Tahoma" w:cs="Tahoma"/>
          <w:sz w:val="18"/>
          <w:szCs w:val="18"/>
        </w:rPr>
        <w:t xml:space="preserve"> jelű </w:t>
      </w:r>
      <w:r w:rsidRPr="008323DF">
        <w:rPr>
          <w:rFonts w:ascii="Tahoma" w:hAnsi="Tahoma" w:cs="Tahoma"/>
          <w:b/>
          <w:sz w:val="18"/>
          <w:szCs w:val="18"/>
        </w:rPr>
        <w:t>Falusias lakóövezetben</w:t>
      </w:r>
      <w:r w:rsidRPr="008323DF">
        <w:rPr>
          <w:rFonts w:ascii="Tahoma" w:hAnsi="Tahoma" w:cs="Tahoma"/>
          <w:sz w:val="18"/>
          <w:szCs w:val="18"/>
        </w:rPr>
        <w:t xml:space="preserve"> elsődlegesen az OTÉK 14. § (2) és (3) bekezdése szerinti építmények helyezehetők el azzal a kitétellel, hogy mező- és erdőgazdasági építményeket a telek utcafronti határától legalább </w:t>
      </w:r>
      <w:smartTag w:uri="urn:schemas-microsoft-com:office:smarttags" w:element="metricconverter">
        <w:smartTagPr>
          <w:attr w:name="ProductID" w:val="20,0 méter"/>
        </w:smartTagPr>
        <w:r w:rsidRPr="008323DF">
          <w:rPr>
            <w:rFonts w:ascii="Tahoma" w:hAnsi="Tahoma" w:cs="Tahoma"/>
            <w:sz w:val="18"/>
            <w:szCs w:val="18"/>
          </w:rPr>
          <w:t>20,0 méter</w:t>
        </w:r>
      </w:smartTag>
      <w:r w:rsidRPr="008323DF">
        <w:rPr>
          <w:rFonts w:ascii="Tahoma" w:hAnsi="Tahoma" w:cs="Tahoma"/>
          <w:sz w:val="18"/>
          <w:szCs w:val="18"/>
        </w:rPr>
        <w:t xml:space="preserve"> távolságban szabad ehelyezni.</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 xml:space="preserve">Kialakítható legkisebb telekterületméret: </w:t>
      </w:r>
      <w:smartTag w:uri="urn:schemas-microsoft-com:office:smarttags" w:element="metricconverter">
        <w:smartTagPr>
          <w:attr w:name="ProductID" w:val="500 m2"/>
        </w:smartTagPr>
        <w:r w:rsidRPr="008323DF">
          <w:rPr>
            <w:rFonts w:ascii="Tahoma" w:hAnsi="Tahoma" w:cs="Tahoma"/>
            <w:sz w:val="18"/>
            <w:szCs w:val="18"/>
          </w:rPr>
          <w:t>500 m</w:t>
        </w:r>
        <w:r w:rsidRPr="008323DF">
          <w:rPr>
            <w:rFonts w:ascii="Tahoma" w:hAnsi="Tahoma" w:cs="Tahoma"/>
            <w:sz w:val="18"/>
            <w:szCs w:val="18"/>
            <w:vertAlign w:val="superscript"/>
          </w:rPr>
          <w:t>2</w:t>
        </w:r>
      </w:smartTag>
      <w:r w:rsidRPr="008323DF">
        <w:rPr>
          <w:rFonts w:ascii="Tahoma" w:hAnsi="Tahoma" w:cs="Tahoma"/>
          <w:sz w:val="18"/>
          <w:szCs w:val="18"/>
        </w:rPr>
        <w:t>.</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Beépítési mód: oldalhatáron álló.</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Legnagyobb beépítettség: 30%.</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 xml:space="preserve">Megengedett legnagyobb építménymagasság: </w:t>
      </w:r>
      <w:smartTag w:uri="urn:schemas-microsoft-com:office:smarttags" w:element="metricconverter">
        <w:smartTagPr>
          <w:attr w:name="ProductID" w:val="4,5 m"/>
        </w:smartTagPr>
        <w:r w:rsidRPr="008323DF">
          <w:rPr>
            <w:rFonts w:ascii="Tahoma" w:hAnsi="Tahoma" w:cs="Tahoma"/>
            <w:sz w:val="18"/>
          </w:rPr>
          <w:t xml:space="preserve">4,5 </w:t>
        </w:r>
        <w:r w:rsidRPr="008323DF">
          <w:rPr>
            <w:rFonts w:ascii="Tahoma" w:hAnsi="Tahoma" w:cs="Tahoma"/>
            <w:sz w:val="18"/>
            <w:szCs w:val="18"/>
          </w:rPr>
          <w:t>m</w:t>
        </w:r>
      </w:smartTag>
      <w:r w:rsidRPr="008323DF">
        <w:rPr>
          <w:rFonts w:ascii="Tahoma" w:hAnsi="Tahoma" w:cs="Tahoma"/>
          <w:sz w:val="18"/>
          <w:szCs w:val="18"/>
        </w:rPr>
        <w:t xml:space="preserve">, de a közösségi célú és szálláshely szolgáltató épületek esetében </w:t>
      </w:r>
      <w:smartTag w:uri="urn:schemas-microsoft-com:office:smarttags" w:element="metricconverter">
        <w:smartTagPr>
          <w:attr w:name="ProductID" w:val="7,5 m"/>
        </w:smartTagPr>
        <w:r w:rsidRPr="008323DF">
          <w:rPr>
            <w:rFonts w:ascii="Tahoma" w:hAnsi="Tahoma" w:cs="Tahoma"/>
            <w:sz w:val="18"/>
            <w:szCs w:val="18"/>
          </w:rPr>
          <w:t>7,5 m</w:t>
        </w:r>
      </w:smartTag>
      <w:r w:rsidRPr="008323DF">
        <w:rPr>
          <w:rFonts w:ascii="Tahoma" w:hAnsi="Tahoma" w:cs="Tahoma"/>
          <w:sz w:val="18"/>
          <w:szCs w:val="18"/>
        </w:rPr>
        <w:t xml:space="preserve">, egyházi funkciójú építmény esetében legfeljebb </w:t>
      </w:r>
      <w:smartTag w:uri="urn:schemas-microsoft-com:office:smarttags" w:element="metricconverter">
        <w:smartTagPr>
          <w:attr w:name="ProductID" w:val="30,0 m"/>
        </w:smartTagPr>
        <w:r w:rsidRPr="008323DF">
          <w:rPr>
            <w:rFonts w:ascii="Tahoma" w:hAnsi="Tahoma" w:cs="Tahoma"/>
            <w:sz w:val="18"/>
            <w:szCs w:val="18"/>
          </w:rPr>
          <w:t>30,0 m</w:t>
        </w:r>
      </w:smartTag>
      <w:r w:rsidRPr="008323DF">
        <w:rPr>
          <w:rFonts w:ascii="Tahoma" w:hAnsi="Tahoma" w:cs="Tahoma"/>
          <w:sz w:val="18"/>
          <w:szCs w:val="18"/>
        </w:rPr>
        <w:t>.</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3"/>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3"/>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3"/>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Zöldfelület legkisebb mértéke: 40%.</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2"/>
        </w:numPr>
        <w:jc w:val="both"/>
        <w:rPr>
          <w:rFonts w:ascii="Tahoma" w:hAnsi="Tahoma" w:cs="Tahoma"/>
          <w:sz w:val="18"/>
          <w:szCs w:val="18"/>
        </w:rPr>
      </w:pPr>
      <w:r w:rsidRPr="008323DF">
        <w:rPr>
          <w:rFonts w:ascii="Tahoma" w:hAnsi="Tahoma" w:cs="Tahoma"/>
          <w:sz w:val="18"/>
          <w:szCs w:val="18"/>
        </w:rPr>
        <w:t>a beépítési módnak meglfelelően az építési hely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rsidR="00FC0E72" w:rsidRPr="008323DF" w:rsidRDefault="00FC0E72" w:rsidP="00140478">
      <w:pPr>
        <w:pStyle w:val="ListParagraph"/>
        <w:numPr>
          <w:ilvl w:val="0"/>
          <w:numId w:val="2"/>
        </w:numPr>
        <w:jc w:val="both"/>
        <w:rPr>
          <w:rFonts w:ascii="Tahoma" w:hAnsi="Tahoma" w:cs="Tahoma"/>
          <w:sz w:val="18"/>
          <w:szCs w:val="18"/>
        </w:rPr>
      </w:pPr>
      <w:r w:rsidRPr="008323DF">
        <w:rPr>
          <w:rFonts w:ascii="Tahoma" w:hAnsi="Tahoma" w:cs="Tahoma"/>
          <w:sz w:val="18"/>
          <w:szCs w:val="18"/>
        </w:rPr>
        <w:t xml:space="preserve">az előkert legkisebb mérete </w:t>
      </w:r>
      <w:smartTag w:uri="urn:schemas-microsoft-com:office:smarttags" w:element="metricconverter">
        <w:smartTagPr>
          <w:attr w:name="ProductID" w:val="2,0 méter"/>
        </w:smartTagPr>
        <w:r w:rsidRPr="008323DF">
          <w:rPr>
            <w:rFonts w:ascii="Tahoma" w:hAnsi="Tahoma" w:cs="Tahoma"/>
            <w:sz w:val="18"/>
            <w:szCs w:val="18"/>
          </w:rPr>
          <w:t>2,0 méter</w:t>
        </w:r>
      </w:smartTag>
      <w:r w:rsidRPr="008323DF">
        <w:rPr>
          <w:rFonts w:ascii="Tahoma" w:hAnsi="Tahoma" w:cs="Tahoma"/>
          <w:sz w:val="18"/>
          <w:szCs w:val="18"/>
        </w:rPr>
        <w:t>;</w:t>
      </w:r>
    </w:p>
    <w:p w:rsidR="00FC0E72" w:rsidRPr="008323DF" w:rsidRDefault="00FC0E72" w:rsidP="00140478">
      <w:pPr>
        <w:pStyle w:val="ListParagraph"/>
        <w:numPr>
          <w:ilvl w:val="0"/>
          <w:numId w:val="2"/>
        </w:numPr>
        <w:jc w:val="both"/>
        <w:rPr>
          <w:rFonts w:ascii="Tahoma" w:hAnsi="Tahoma" w:cs="Tahoma"/>
          <w:sz w:val="18"/>
          <w:szCs w:val="18"/>
        </w:rPr>
      </w:pPr>
      <w:r w:rsidRPr="008323DF">
        <w:rPr>
          <w:rFonts w:ascii="Tahoma" w:hAnsi="Tahoma" w:cs="Tahoma"/>
          <w:sz w:val="18"/>
          <w:szCs w:val="18"/>
        </w:rPr>
        <w:t xml:space="preserve">az oldalkert legkisebb szélessége nem lehet kisebb a létesítendő építmény tényleges építménymagasságának felénél és legfeljebb </w:t>
      </w:r>
      <w:smartTag w:uri="urn:schemas-microsoft-com:office:smarttags" w:element="metricconverter">
        <w:smartTagPr>
          <w:attr w:name="ProductID" w:val="7,5 méter"/>
        </w:smartTagPr>
        <w:r w:rsidRPr="008323DF">
          <w:rPr>
            <w:rFonts w:ascii="Tahoma" w:hAnsi="Tahoma" w:cs="Tahoma"/>
            <w:sz w:val="18"/>
            <w:szCs w:val="18"/>
          </w:rPr>
          <w:t>7,5 méter</w:t>
        </w:r>
      </w:smartTag>
      <w:r w:rsidRPr="008323DF">
        <w:rPr>
          <w:rFonts w:ascii="Tahoma" w:hAnsi="Tahoma" w:cs="Tahoma"/>
          <w:sz w:val="18"/>
          <w:szCs w:val="18"/>
        </w:rPr>
        <w:t>;</w:t>
      </w:r>
    </w:p>
    <w:p w:rsidR="00FC0E72" w:rsidRPr="008323DF" w:rsidRDefault="00FC0E72" w:rsidP="00140478">
      <w:pPr>
        <w:pStyle w:val="ListParagraph"/>
        <w:numPr>
          <w:ilvl w:val="0"/>
          <w:numId w:val="2"/>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38"/>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Default="00FC0E72" w:rsidP="00140478">
      <w:pPr>
        <w:numPr>
          <w:ilvl w:val="0"/>
          <w:numId w:val="38"/>
        </w:numPr>
        <w:jc w:val="both"/>
        <w:rPr>
          <w:rFonts w:ascii="Tahoma" w:hAnsi="Tahoma" w:cs="Tahoma"/>
          <w:sz w:val="18"/>
          <w:szCs w:val="18"/>
        </w:rPr>
      </w:pPr>
      <w:r w:rsidRPr="008323DF">
        <w:rPr>
          <w:rFonts w:ascii="Tahoma" w:hAnsi="Tahoma" w:cs="Tahoma"/>
          <w:sz w:val="18"/>
          <w:szCs w:val="18"/>
        </w:rPr>
        <w:t>Az épületek csak magastetővel létesíthetők.</w:t>
      </w:r>
    </w:p>
    <w:p w:rsidR="00FC0E72" w:rsidRPr="008323DF" w:rsidRDefault="00FC0E72" w:rsidP="008E499C">
      <w:pPr>
        <w:ind w:left="360"/>
        <w:jc w:val="center"/>
        <w:rPr>
          <w:rFonts w:ascii="Tahoma" w:hAnsi="Tahoma" w:cs="Tahoma"/>
          <w:sz w:val="18"/>
          <w:szCs w:val="18"/>
        </w:rPr>
      </w:pPr>
      <w:r w:rsidRPr="008323DF">
        <w:rPr>
          <w:rFonts w:ascii="Tahoma" w:hAnsi="Tahoma" w:cs="Tahoma"/>
          <w:b/>
          <w:sz w:val="18"/>
          <w:szCs w:val="18"/>
        </w:rPr>
        <w:t>7.§</w:t>
      </w:r>
    </w:p>
    <w:p w:rsidR="00FC0E72" w:rsidRPr="008323DF" w:rsidRDefault="00FC0E72" w:rsidP="00734215">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Lf-2</w:t>
      </w:r>
      <w:r w:rsidRPr="008323DF">
        <w:rPr>
          <w:rFonts w:ascii="Tahoma" w:hAnsi="Tahoma" w:cs="Tahoma"/>
          <w:sz w:val="18"/>
          <w:szCs w:val="18"/>
        </w:rPr>
        <w:t xml:space="preserve"> jelű </w:t>
      </w:r>
      <w:r w:rsidRPr="008323DF">
        <w:rPr>
          <w:rFonts w:ascii="Tahoma" w:hAnsi="Tahoma" w:cs="Tahoma"/>
          <w:b/>
          <w:sz w:val="18"/>
          <w:szCs w:val="18"/>
        </w:rPr>
        <w:t>Falusias lakóövezetben</w:t>
      </w:r>
      <w:r w:rsidRPr="008323DF">
        <w:rPr>
          <w:rFonts w:ascii="Tahoma" w:hAnsi="Tahoma" w:cs="Tahoma"/>
          <w:sz w:val="18"/>
          <w:szCs w:val="18"/>
        </w:rPr>
        <w:t xml:space="preserve"> elsődlegesen az OTÉK 14. § (2) és (3) bekezdése szerinti építmények helyezehetők el azzal a kitétellel, hogy mező- és erdőgazdasági építményeket a telek utcafronti határától legalább </w:t>
      </w:r>
      <w:smartTag w:uri="urn:schemas-microsoft-com:office:smarttags" w:element="metricconverter">
        <w:smartTagPr>
          <w:attr w:name="ProductID" w:val="20,0 méter"/>
        </w:smartTagPr>
        <w:r w:rsidRPr="008323DF">
          <w:rPr>
            <w:rFonts w:ascii="Tahoma" w:hAnsi="Tahoma" w:cs="Tahoma"/>
            <w:sz w:val="18"/>
            <w:szCs w:val="18"/>
          </w:rPr>
          <w:t>20,0 méter</w:t>
        </w:r>
      </w:smartTag>
      <w:r w:rsidRPr="008323DF">
        <w:rPr>
          <w:rFonts w:ascii="Tahoma" w:hAnsi="Tahoma" w:cs="Tahoma"/>
          <w:sz w:val="18"/>
          <w:szCs w:val="18"/>
        </w:rPr>
        <w:t xml:space="preserve"> távolságban szabad ehelyezni.</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 xml:space="preserve">Kialakítható legkisebb telekterületméret: </w:t>
      </w:r>
      <w:smartTag w:uri="urn:schemas-microsoft-com:office:smarttags" w:element="metricconverter">
        <w:smartTagPr>
          <w:attr w:name="ProductID" w:val="1000 m2"/>
        </w:smartTagPr>
        <w:r w:rsidRPr="008323DF">
          <w:rPr>
            <w:rFonts w:ascii="Tahoma" w:hAnsi="Tahoma" w:cs="Tahoma"/>
            <w:sz w:val="18"/>
            <w:szCs w:val="18"/>
          </w:rPr>
          <w:t>1000 m</w:t>
        </w:r>
        <w:r w:rsidRPr="008323DF">
          <w:rPr>
            <w:rFonts w:ascii="Tahoma" w:hAnsi="Tahoma" w:cs="Tahoma"/>
            <w:sz w:val="18"/>
            <w:szCs w:val="18"/>
            <w:vertAlign w:val="superscript"/>
          </w:rPr>
          <w:t>2</w:t>
        </w:r>
      </w:smartTag>
      <w:r w:rsidRPr="008323DF">
        <w:rPr>
          <w:rFonts w:ascii="Tahoma" w:hAnsi="Tahoma" w:cs="Tahoma"/>
          <w:sz w:val="18"/>
          <w:szCs w:val="18"/>
        </w:rPr>
        <w:t>.</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Beépítési mód: oldalhatáron álló.</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Legnagyobb beépítettség: 30%.</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 xml:space="preserve">Megengedett legnagyobb építménymagasság: </w:t>
      </w:r>
      <w:smartTag w:uri="urn:schemas-microsoft-com:office:smarttags" w:element="metricconverter">
        <w:smartTagPr>
          <w:attr w:name="ProductID" w:val="4,5 m"/>
        </w:smartTagPr>
        <w:r w:rsidRPr="008323DF">
          <w:rPr>
            <w:rFonts w:ascii="Tahoma" w:hAnsi="Tahoma" w:cs="Tahoma"/>
            <w:sz w:val="18"/>
            <w:szCs w:val="18"/>
          </w:rPr>
          <w:t>4,5 m</w:t>
        </w:r>
      </w:smartTag>
      <w:r w:rsidRPr="008323DF">
        <w:rPr>
          <w:rFonts w:ascii="Tahoma" w:hAnsi="Tahoma" w:cs="Tahoma"/>
          <w:sz w:val="18"/>
          <w:szCs w:val="18"/>
        </w:rPr>
        <w:t xml:space="preserve">, de a közösségi célú és szálláshely szolgáltató épületek esetében </w:t>
      </w:r>
      <w:smartTag w:uri="urn:schemas-microsoft-com:office:smarttags" w:element="metricconverter">
        <w:smartTagPr>
          <w:attr w:name="ProductID" w:val="7,5 m"/>
        </w:smartTagPr>
        <w:r w:rsidRPr="008323DF">
          <w:rPr>
            <w:rFonts w:ascii="Tahoma" w:hAnsi="Tahoma" w:cs="Tahoma"/>
            <w:sz w:val="18"/>
            <w:szCs w:val="18"/>
          </w:rPr>
          <w:t>7,5 m</w:t>
        </w:r>
      </w:smartTag>
      <w:r w:rsidRPr="008323DF">
        <w:rPr>
          <w:rFonts w:ascii="Tahoma" w:hAnsi="Tahoma" w:cs="Tahoma"/>
          <w:sz w:val="18"/>
          <w:szCs w:val="18"/>
        </w:rPr>
        <w:t xml:space="preserve">, egyházi funkciójú építmény esetében legfeljebb </w:t>
      </w:r>
      <w:smartTag w:uri="urn:schemas-microsoft-com:office:smarttags" w:element="metricconverter">
        <w:smartTagPr>
          <w:attr w:name="ProductID" w:val="30,0 m"/>
        </w:smartTagPr>
        <w:r w:rsidRPr="008323DF">
          <w:rPr>
            <w:rFonts w:ascii="Tahoma" w:hAnsi="Tahoma" w:cs="Tahoma"/>
            <w:sz w:val="18"/>
            <w:szCs w:val="18"/>
          </w:rPr>
          <w:t>30,0 m</w:t>
        </w:r>
      </w:smartTag>
      <w:r w:rsidRPr="008323DF">
        <w:rPr>
          <w:rFonts w:ascii="Tahoma" w:hAnsi="Tahoma" w:cs="Tahoma"/>
          <w:sz w:val="18"/>
          <w:szCs w:val="18"/>
        </w:rPr>
        <w:t>.</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42"/>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42"/>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42"/>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Zöldfelület legkisebb mértéke: 40%.</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41"/>
        </w:numPr>
        <w:jc w:val="both"/>
        <w:rPr>
          <w:rFonts w:ascii="Tahoma" w:hAnsi="Tahoma" w:cs="Tahoma"/>
          <w:sz w:val="18"/>
          <w:szCs w:val="18"/>
        </w:rPr>
      </w:pPr>
      <w:r w:rsidRPr="008323DF">
        <w:rPr>
          <w:rFonts w:ascii="Tahoma" w:hAnsi="Tahoma" w:cs="Tahoma"/>
          <w:sz w:val="18"/>
          <w:szCs w:val="18"/>
        </w:rPr>
        <w:t>a beépítési módnak meglfelelően az építési hely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rsidR="00FC0E72" w:rsidRPr="008323DF" w:rsidRDefault="00FC0E72" w:rsidP="00140478">
      <w:pPr>
        <w:pStyle w:val="ListParagraph"/>
        <w:numPr>
          <w:ilvl w:val="0"/>
          <w:numId w:val="41"/>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3E1BA7">
      <w:pPr>
        <w:pStyle w:val="ListParagraph"/>
        <w:numPr>
          <w:ilvl w:val="0"/>
          <w:numId w:val="41"/>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építménymagasságánál és legfeljebb 7,5 méter;</w:t>
      </w:r>
    </w:p>
    <w:p w:rsidR="00FC0E72" w:rsidRPr="008323DF" w:rsidRDefault="00FC0E72" w:rsidP="00140478">
      <w:pPr>
        <w:pStyle w:val="ListParagraph"/>
        <w:numPr>
          <w:ilvl w:val="0"/>
          <w:numId w:val="41"/>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39"/>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Default="00FC0E72" w:rsidP="00140478">
      <w:pPr>
        <w:numPr>
          <w:ilvl w:val="0"/>
          <w:numId w:val="39"/>
        </w:numPr>
        <w:jc w:val="both"/>
        <w:rPr>
          <w:rFonts w:ascii="Tahoma" w:hAnsi="Tahoma" w:cs="Tahoma"/>
          <w:sz w:val="18"/>
          <w:szCs w:val="18"/>
        </w:rPr>
      </w:pPr>
      <w:r w:rsidRPr="008323DF">
        <w:rPr>
          <w:rFonts w:ascii="Tahoma" w:hAnsi="Tahoma" w:cs="Tahoma"/>
          <w:sz w:val="18"/>
          <w:szCs w:val="18"/>
        </w:rPr>
        <w:t>Az épületek csak magastetővel létesíthetők.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8.§</w:t>
      </w:r>
    </w:p>
    <w:p w:rsidR="00FC0E72" w:rsidRPr="008323DF" w:rsidRDefault="00FC0E72" w:rsidP="00DA7DDC">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Lf-4</w:t>
      </w:r>
      <w:r w:rsidRPr="008323DF">
        <w:rPr>
          <w:rFonts w:ascii="Tahoma" w:hAnsi="Tahoma" w:cs="Tahoma"/>
          <w:sz w:val="18"/>
          <w:szCs w:val="18"/>
        </w:rPr>
        <w:t xml:space="preserve"> jelű </w:t>
      </w:r>
      <w:r w:rsidRPr="008323DF">
        <w:rPr>
          <w:rFonts w:ascii="Tahoma" w:hAnsi="Tahoma" w:cs="Tahoma"/>
          <w:b/>
          <w:sz w:val="18"/>
          <w:szCs w:val="18"/>
        </w:rPr>
        <w:t>Falusias lakóövezetben</w:t>
      </w:r>
      <w:r w:rsidRPr="008323DF">
        <w:rPr>
          <w:rFonts w:ascii="Tahoma" w:hAnsi="Tahoma" w:cs="Tahoma"/>
          <w:sz w:val="18"/>
          <w:szCs w:val="18"/>
        </w:rPr>
        <w:t xml:space="preserve"> elsődlegesen az OTÉK 14. § (2) és (3) bekezdése szerinti építmények helyezehetők el azzal a kitétellel, hogy a mező- és erdőgazdasági építményeket a telek utcafronti határától legalább 25,0 méter távolságban szabad ehelyezni.</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Kialakítható legkisebb telekterületméret: 1000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Legnagyobb beépítettség: 30%.</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Megengedett legnagyobb építménymagasság: 4,5 m, de a közösségi célú és szálláshely szolgáltató épületek esetében legfeljebb 7,5 m, egyházi funkciójú építmény esetében legfeljebb 30,0 m.</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43"/>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43"/>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43"/>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Zöldfelület legkisebb mértéke: 40%.</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10"/>
        </w:numPr>
        <w:jc w:val="both"/>
        <w:rPr>
          <w:rFonts w:ascii="Tahoma" w:hAnsi="Tahoma" w:cs="Tahoma"/>
          <w:sz w:val="18"/>
          <w:szCs w:val="18"/>
        </w:rPr>
      </w:pPr>
      <w:r w:rsidRPr="008323DF">
        <w:rPr>
          <w:rFonts w:ascii="Tahoma" w:hAnsi="Tahoma" w:cs="Tahoma"/>
          <w:sz w:val="18"/>
          <w:szCs w:val="18"/>
        </w:rPr>
        <w:t>az előkert legkisebb mérete a meglévő utcasorhoz igazodjon, új beépítésű utca esetében legalább 2,0 m;</w:t>
      </w:r>
    </w:p>
    <w:p w:rsidR="00FC0E72" w:rsidRPr="008323DF" w:rsidRDefault="00FC0E72" w:rsidP="00140478">
      <w:pPr>
        <w:pStyle w:val="ListParagraph"/>
        <w:numPr>
          <w:ilvl w:val="0"/>
          <w:numId w:val="10"/>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3,75 méter;</w:t>
      </w:r>
    </w:p>
    <w:p w:rsidR="00FC0E72" w:rsidRPr="008323DF" w:rsidRDefault="00FC0E72" w:rsidP="00140478">
      <w:pPr>
        <w:pStyle w:val="ListParagraph"/>
        <w:numPr>
          <w:ilvl w:val="0"/>
          <w:numId w:val="10"/>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40"/>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Default="00FC0E72" w:rsidP="00140478">
      <w:pPr>
        <w:numPr>
          <w:ilvl w:val="0"/>
          <w:numId w:val="40"/>
        </w:numPr>
        <w:jc w:val="both"/>
        <w:rPr>
          <w:rFonts w:ascii="Tahoma" w:hAnsi="Tahoma" w:cs="Tahoma"/>
          <w:sz w:val="18"/>
          <w:szCs w:val="18"/>
        </w:rPr>
      </w:pPr>
      <w:r w:rsidRPr="008323DF">
        <w:rPr>
          <w:rFonts w:ascii="Tahoma" w:hAnsi="Tahoma" w:cs="Tahoma"/>
          <w:sz w:val="18"/>
          <w:szCs w:val="18"/>
        </w:rPr>
        <w:t>Az épületek csak magastetővel létesíthetők.</w:t>
      </w:r>
    </w:p>
    <w:p w:rsidR="00FC0E72" w:rsidRPr="00F84479" w:rsidRDefault="00FC0E72" w:rsidP="00A215ED">
      <w:pPr>
        <w:ind w:left="360"/>
        <w:jc w:val="both"/>
        <w:rPr>
          <w:rFonts w:ascii="Tahoma" w:hAnsi="Tahoma" w:cs="Tahoma"/>
          <w:sz w:val="12"/>
          <w:szCs w:val="12"/>
        </w:rPr>
      </w:pPr>
    </w:p>
    <w:p w:rsidR="00FC0E72" w:rsidRPr="008323DF" w:rsidRDefault="00FC0E72" w:rsidP="0089280F">
      <w:pPr>
        <w:ind w:left="0"/>
        <w:jc w:val="center"/>
        <w:rPr>
          <w:rFonts w:ascii="Tahoma" w:hAnsi="Tahoma" w:cs="Tahoma"/>
          <w:b/>
          <w:sz w:val="18"/>
          <w:szCs w:val="18"/>
        </w:rPr>
      </w:pPr>
      <w:r w:rsidRPr="008323DF">
        <w:rPr>
          <w:rFonts w:ascii="Tahoma" w:hAnsi="Tahoma" w:cs="Tahoma"/>
          <w:b/>
          <w:sz w:val="18"/>
          <w:szCs w:val="18"/>
        </w:rPr>
        <w:t>Kertvárosias lakóterület</w:t>
      </w:r>
    </w:p>
    <w:p w:rsidR="00FC0E72" w:rsidRPr="008323DF" w:rsidRDefault="00FC0E72" w:rsidP="00DA7DDC">
      <w:pPr>
        <w:ind w:left="0"/>
        <w:jc w:val="center"/>
        <w:rPr>
          <w:rFonts w:ascii="Tahoma" w:hAnsi="Tahoma" w:cs="Tahoma"/>
          <w:b/>
          <w:sz w:val="18"/>
          <w:szCs w:val="18"/>
        </w:rPr>
      </w:pPr>
      <w:r w:rsidRPr="008323DF">
        <w:rPr>
          <w:rFonts w:ascii="Tahoma" w:hAnsi="Tahoma" w:cs="Tahoma"/>
          <w:b/>
          <w:sz w:val="18"/>
          <w:szCs w:val="18"/>
        </w:rPr>
        <w:t>9.§</w:t>
      </w:r>
    </w:p>
    <w:p w:rsidR="00FC0E72" w:rsidRPr="008323DF" w:rsidRDefault="00FC0E72" w:rsidP="00DA7DDC">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Lke</w:t>
      </w:r>
      <w:r w:rsidRPr="008323DF">
        <w:rPr>
          <w:rFonts w:ascii="Tahoma" w:hAnsi="Tahoma" w:cs="Tahoma"/>
          <w:sz w:val="18"/>
          <w:szCs w:val="18"/>
        </w:rPr>
        <w:t xml:space="preserve"> jelű </w:t>
      </w:r>
      <w:r w:rsidRPr="008323DF">
        <w:rPr>
          <w:rFonts w:ascii="Tahoma" w:hAnsi="Tahoma" w:cs="Tahoma"/>
          <w:b/>
          <w:sz w:val="18"/>
          <w:szCs w:val="18"/>
        </w:rPr>
        <w:t>Kertvárosias lakóövezetben</w:t>
      </w:r>
      <w:r w:rsidRPr="008323DF">
        <w:rPr>
          <w:rFonts w:ascii="Tahoma" w:hAnsi="Tahoma" w:cs="Tahoma"/>
          <w:sz w:val="18"/>
          <w:szCs w:val="18"/>
        </w:rPr>
        <w:t xml:space="preserve"> elsősorban az OTÉK 13.§ (2) - (4) bekezdése szerinti építmények helyezhetők el.</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Kialakítható legkisebb telekterületméret: 700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Beépítési mód: oldalhatáron álló.</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Legnagyobb beépítettség: 30%.</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Megengedett legnagyobb építménymagasság: 4,5 m, de a közösségi célú és szálláshely szolgáltató épületek esetében legfeljebb 7,5 m, egyházi funkciójú építmény esetében legfeljebb 30,0 m.</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4"/>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4"/>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4"/>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Zöldfelület legkisebb mértéke: 40%.</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11"/>
        </w:numPr>
        <w:jc w:val="both"/>
        <w:rPr>
          <w:rFonts w:ascii="Tahoma" w:hAnsi="Tahoma" w:cs="Tahoma"/>
          <w:sz w:val="18"/>
          <w:szCs w:val="18"/>
        </w:rPr>
      </w:pPr>
      <w:r w:rsidRPr="008323DF">
        <w:rPr>
          <w:rFonts w:ascii="Tahoma" w:hAnsi="Tahoma" w:cs="Tahoma"/>
          <w:sz w:val="18"/>
          <w:szCs w:val="18"/>
        </w:rPr>
        <w:t>a beépítési módnak meglfelelően az építési hely egyik határvonala a telek azon oldalhatára, ami az építéssel érintett utcaszakaszon belül (amennyiben lehetséges 5-5 beépített telek jobbra és balra) a meglévő épületek elhelyezéséből adódóan a legjellemzőbb. Újonnan beépítendő utcában az első épület telepítése határozza meg;</w:t>
      </w:r>
    </w:p>
    <w:p w:rsidR="00FC0E72" w:rsidRPr="008323DF" w:rsidRDefault="00FC0E72" w:rsidP="00140478">
      <w:pPr>
        <w:pStyle w:val="ListParagraph"/>
        <w:numPr>
          <w:ilvl w:val="0"/>
          <w:numId w:val="11"/>
        </w:numPr>
        <w:jc w:val="both"/>
        <w:rPr>
          <w:rFonts w:ascii="Tahoma" w:hAnsi="Tahoma" w:cs="Tahoma"/>
          <w:sz w:val="18"/>
          <w:szCs w:val="18"/>
        </w:rPr>
      </w:pPr>
      <w:r w:rsidRPr="008323DF">
        <w:rPr>
          <w:rFonts w:ascii="Tahoma" w:hAnsi="Tahoma" w:cs="Tahoma"/>
          <w:sz w:val="18"/>
          <w:szCs w:val="18"/>
        </w:rPr>
        <w:t>az előkert legkisebb mérete a meglévő utcasorhoz igazodjon, új beépítésű utca esetében legalább 5,0 m;</w:t>
      </w:r>
    </w:p>
    <w:p w:rsidR="00FC0E72" w:rsidRPr="008323DF" w:rsidRDefault="00FC0E72" w:rsidP="00140478">
      <w:pPr>
        <w:pStyle w:val="ListParagraph"/>
        <w:numPr>
          <w:ilvl w:val="0"/>
          <w:numId w:val="11"/>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építménymagasságánál és legfeljebb 7,5 méter;</w:t>
      </w:r>
    </w:p>
    <w:p w:rsidR="00FC0E72" w:rsidRPr="008323DF" w:rsidRDefault="00FC0E72" w:rsidP="00140478">
      <w:pPr>
        <w:pStyle w:val="ListParagraph"/>
        <w:numPr>
          <w:ilvl w:val="0"/>
          <w:numId w:val="11"/>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44"/>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89280F">
      <w:pPr>
        <w:ind w:left="0"/>
        <w:jc w:val="center"/>
        <w:rPr>
          <w:rFonts w:ascii="Tahoma" w:hAnsi="Tahoma" w:cs="Tahoma"/>
          <w:b/>
          <w:sz w:val="18"/>
          <w:szCs w:val="18"/>
        </w:rPr>
      </w:pPr>
      <w:r w:rsidRPr="008323DF">
        <w:rPr>
          <w:rFonts w:ascii="Tahoma" w:hAnsi="Tahoma" w:cs="Tahoma"/>
          <w:b/>
          <w:sz w:val="18"/>
          <w:szCs w:val="18"/>
        </w:rPr>
        <w:t>Kisvárosias lakóterület</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10.§</w:t>
      </w:r>
    </w:p>
    <w:p w:rsidR="00FC0E72" w:rsidRPr="008323DF" w:rsidRDefault="00FC0E72" w:rsidP="00CA535B">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Lk-1</w:t>
      </w:r>
      <w:r w:rsidRPr="008323DF">
        <w:rPr>
          <w:rFonts w:ascii="Tahoma" w:hAnsi="Tahoma" w:cs="Tahoma"/>
          <w:sz w:val="18"/>
          <w:szCs w:val="18"/>
        </w:rPr>
        <w:t xml:space="preserve"> jelű </w:t>
      </w:r>
      <w:r w:rsidRPr="008323DF">
        <w:rPr>
          <w:rFonts w:ascii="Tahoma" w:hAnsi="Tahoma" w:cs="Tahoma"/>
          <w:b/>
          <w:sz w:val="18"/>
          <w:szCs w:val="18"/>
        </w:rPr>
        <w:t>Kisvárosias lakóövezetben</w:t>
      </w:r>
      <w:r w:rsidRPr="008323DF">
        <w:rPr>
          <w:rFonts w:ascii="Tahoma" w:hAnsi="Tahoma" w:cs="Tahoma"/>
          <w:sz w:val="18"/>
          <w:szCs w:val="18"/>
        </w:rPr>
        <w:t xml:space="preserve"> elsősorban az OTÉK 12.§ (2) - (4) bekezdése szerinti építmények helyezhetők el.</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Kialakítható legkisebb telekterületméret: 800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Legnagyobb beépítettség: 50%.</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Megengedett legnagyobb építménymagasság: 6,5 m, de egyházi funkciójú építmény esetében legfeljebb 30,0 m.</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2"/>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12"/>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2"/>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Zöldfelület legkisebb mértéke: 40%. A zöldfelületen 3 szintes növénytelepítést kell megvalósítania következők szerint: 150 m</w:t>
      </w:r>
      <w:r w:rsidRPr="008323DF">
        <w:rPr>
          <w:rFonts w:ascii="Tahoma" w:hAnsi="Tahoma" w:cs="Tahoma"/>
          <w:sz w:val="18"/>
          <w:szCs w:val="18"/>
          <w:vertAlign w:val="superscript"/>
        </w:rPr>
        <w:t>2</w:t>
      </w:r>
      <w:r w:rsidRPr="008323DF">
        <w:rPr>
          <w:rFonts w:ascii="Tahoma" w:hAnsi="Tahoma" w:cs="Tahoma"/>
          <w:sz w:val="18"/>
          <w:szCs w:val="18"/>
        </w:rPr>
        <w:t>-enként gyep + 40 db cserje + 1 db nagy lombkoronájú fa.</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5"/>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5"/>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3,25 méter;</w:t>
      </w:r>
    </w:p>
    <w:p w:rsidR="00FC0E72" w:rsidRPr="008323DF" w:rsidRDefault="00FC0E72" w:rsidP="00140478">
      <w:pPr>
        <w:pStyle w:val="ListParagraph"/>
        <w:numPr>
          <w:ilvl w:val="0"/>
          <w:numId w:val="5"/>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45"/>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2A2AC7">
      <w:pPr>
        <w:pStyle w:val="ListParagraph"/>
        <w:numPr>
          <w:ilvl w:val="0"/>
          <w:numId w:val="70"/>
        </w:numPr>
        <w:ind w:left="426"/>
        <w:jc w:val="center"/>
        <w:rPr>
          <w:rFonts w:ascii="Tahoma" w:hAnsi="Tahoma" w:cs="Tahoma"/>
          <w:b/>
          <w:sz w:val="18"/>
          <w:szCs w:val="18"/>
        </w:rPr>
      </w:pPr>
      <w:r w:rsidRPr="008323DF">
        <w:rPr>
          <w:rFonts w:ascii="Tahoma" w:hAnsi="Tahoma" w:cs="Tahoma"/>
          <w:b/>
          <w:sz w:val="18"/>
          <w:szCs w:val="18"/>
        </w:rPr>
        <w:t>Gazdasági területek</w:t>
      </w:r>
    </w:p>
    <w:p w:rsidR="00FC0E72" w:rsidRPr="008323DF" w:rsidRDefault="00FC0E72" w:rsidP="00A06E9E">
      <w:pPr>
        <w:ind w:left="0"/>
        <w:jc w:val="center"/>
        <w:rPr>
          <w:rFonts w:ascii="Tahoma" w:hAnsi="Tahoma" w:cs="Tahoma"/>
          <w:b/>
          <w:sz w:val="18"/>
          <w:szCs w:val="18"/>
        </w:rPr>
      </w:pPr>
      <w:r w:rsidRPr="008323DF">
        <w:rPr>
          <w:rFonts w:ascii="Tahoma" w:hAnsi="Tahoma" w:cs="Tahoma"/>
          <w:b/>
          <w:sz w:val="18"/>
          <w:szCs w:val="18"/>
        </w:rPr>
        <w:t>Kereskedelmi, szolgáltató gazdasági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11.§</w:t>
      </w:r>
    </w:p>
    <w:p w:rsidR="00FC0E72" w:rsidRPr="008323DF" w:rsidRDefault="00FC0E72" w:rsidP="008D11AF">
      <w:pPr>
        <w:overflowPunct w:val="0"/>
        <w:autoSpaceDE w:val="0"/>
        <w:autoSpaceDN w:val="0"/>
        <w:adjustRightInd w:val="0"/>
        <w:ind w:left="0"/>
        <w:jc w:val="both"/>
        <w:textAlignment w:val="baseline"/>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Gv</w:t>
      </w:r>
      <w:r w:rsidRPr="008323DF">
        <w:rPr>
          <w:rFonts w:ascii="Tahoma" w:hAnsi="Tahoma" w:cs="Tahoma"/>
          <w:sz w:val="18"/>
          <w:szCs w:val="18"/>
        </w:rPr>
        <w:t xml:space="preserve"> jelű </w:t>
      </w:r>
      <w:r w:rsidRPr="008323DF">
        <w:rPr>
          <w:rFonts w:ascii="Tahoma" w:hAnsi="Tahoma" w:cs="Tahoma"/>
          <w:b/>
          <w:sz w:val="18"/>
          <w:szCs w:val="18"/>
        </w:rPr>
        <w:t>Vegyes gazdasági övezetben</w:t>
      </w:r>
      <w:r w:rsidRPr="008323DF">
        <w:rPr>
          <w:rFonts w:ascii="Tahoma" w:hAnsi="Tahoma" w:cs="Tahoma"/>
          <w:sz w:val="18"/>
          <w:szCs w:val="18"/>
        </w:rPr>
        <w:t xml:space="preserve"> az OTÉK 18.§, 19. §, és a 20. §  (1) és (5) bekezdésében megnevezett építmények helyezhetők el.</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Kialakítható legkisebb telekterületméret: 2400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Legnagyobb beépítettség: 60%.</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Megengedett legnagyobb építménymagasság: 9,0 m.</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30"/>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30"/>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30"/>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Zöldfelület legkisebb mértéke: 30%.</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6"/>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29"/>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29"/>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4,5 méter;</w:t>
      </w:r>
    </w:p>
    <w:p w:rsidR="00FC0E72" w:rsidRPr="008323DF" w:rsidRDefault="00FC0E72" w:rsidP="00140478">
      <w:pPr>
        <w:pStyle w:val="ListParagraph"/>
        <w:numPr>
          <w:ilvl w:val="0"/>
          <w:numId w:val="29"/>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Default="00FC0E72" w:rsidP="00140478">
      <w:pPr>
        <w:numPr>
          <w:ilvl w:val="0"/>
          <w:numId w:val="46"/>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8E499C">
      <w:pPr>
        <w:ind w:left="360"/>
        <w:jc w:val="center"/>
        <w:rPr>
          <w:rFonts w:ascii="Tahoma" w:hAnsi="Tahoma" w:cs="Tahoma"/>
          <w:sz w:val="18"/>
          <w:szCs w:val="18"/>
        </w:rPr>
      </w:pPr>
      <w:r w:rsidRPr="008323DF">
        <w:rPr>
          <w:rFonts w:ascii="Tahoma" w:hAnsi="Tahoma" w:cs="Tahoma"/>
          <w:b/>
          <w:sz w:val="18"/>
          <w:szCs w:val="18"/>
        </w:rPr>
        <w:t>12.§</w:t>
      </w:r>
    </w:p>
    <w:p w:rsidR="00FC0E72" w:rsidRPr="008323DF" w:rsidRDefault="00FC0E72" w:rsidP="008D11AF">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Gksz</w:t>
      </w:r>
      <w:r w:rsidRPr="008323DF">
        <w:rPr>
          <w:rFonts w:ascii="Tahoma" w:hAnsi="Tahoma" w:cs="Tahoma"/>
          <w:sz w:val="18"/>
          <w:szCs w:val="18"/>
        </w:rPr>
        <w:t xml:space="preserve"> jelű </w:t>
      </w:r>
      <w:r w:rsidRPr="008323DF">
        <w:rPr>
          <w:rFonts w:ascii="Tahoma" w:hAnsi="Tahoma" w:cs="Tahoma"/>
          <w:b/>
          <w:sz w:val="18"/>
          <w:szCs w:val="18"/>
        </w:rPr>
        <w:t>Kereskedelmi, szolgáltató gazdasági övezetben</w:t>
      </w:r>
      <w:r w:rsidRPr="008323DF">
        <w:rPr>
          <w:rFonts w:ascii="Tahoma" w:hAnsi="Tahoma" w:cs="Tahoma"/>
          <w:sz w:val="18"/>
          <w:szCs w:val="18"/>
        </w:rPr>
        <w:t xml:space="preserve"> az OTÉK 19.§ (2) – (3) bekezdések szerinti építmények helyezhetők el. Az övezetben csak olyan létestítmények üzemeltethetőek, amik védőtávolságot nem igényelnek.</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Kialakítható legkisebb telekterületméret: 3000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Legnagyobb beépítettség: 50%.</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Megengedett legnagyobb építménymagasság: 9,0 m.</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28"/>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28"/>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28"/>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Zöldfelület legkisebb mértéke: 30%. A zöldfelületen 3 szintes növénytelepítést kell megvalósítania következők szerint: 150 m</w:t>
      </w:r>
      <w:r w:rsidRPr="008323DF">
        <w:rPr>
          <w:rFonts w:ascii="Tahoma" w:hAnsi="Tahoma" w:cs="Tahoma"/>
          <w:sz w:val="18"/>
          <w:szCs w:val="18"/>
          <w:vertAlign w:val="superscript"/>
        </w:rPr>
        <w:t>2</w:t>
      </w:r>
      <w:r w:rsidRPr="008323DF">
        <w:rPr>
          <w:rFonts w:ascii="Tahoma" w:hAnsi="Tahoma" w:cs="Tahoma"/>
          <w:sz w:val="18"/>
          <w:szCs w:val="18"/>
        </w:rPr>
        <w:t>-enként gyep + 40 db cserje + 1 db nagy lombkoronájú fa.</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27"/>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27"/>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4,5 méter;</w:t>
      </w:r>
    </w:p>
    <w:p w:rsidR="00FC0E72" w:rsidRPr="008323DF" w:rsidRDefault="00FC0E72" w:rsidP="00140478">
      <w:pPr>
        <w:pStyle w:val="ListParagraph"/>
        <w:numPr>
          <w:ilvl w:val="0"/>
          <w:numId w:val="27"/>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47"/>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A06E9E">
      <w:pPr>
        <w:ind w:left="0"/>
        <w:jc w:val="center"/>
        <w:rPr>
          <w:rFonts w:ascii="Tahoma" w:hAnsi="Tahoma" w:cs="Tahoma"/>
          <w:b/>
          <w:sz w:val="18"/>
          <w:szCs w:val="18"/>
        </w:rPr>
      </w:pPr>
      <w:r w:rsidRPr="008323DF">
        <w:rPr>
          <w:rFonts w:ascii="Tahoma" w:hAnsi="Tahoma" w:cs="Tahoma"/>
          <w:b/>
          <w:sz w:val="18"/>
          <w:szCs w:val="18"/>
        </w:rPr>
        <w:t>Ipari gazdasági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13</w:t>
      </w:r>
      <w:r>
        <w:rPr>
          <w:rFonts w:ascii="Tahoma" w:hAnsi="Tahoma" w:cs="Tahoma"/>
          <w:b/>
          <w:sz w:val="18"/>
          <w:szCs w:val="18"/>
        </w:rPr>
        <w:t>.</w:t>
      </w:r>
      <w:r w:rsidRPr="008323DF">
        <w:rPr>
          <w:rFonts w:ascii="Tahoma" w:hAnsi="Tahoma" w:cs="Tahoma"/>
          <w:b/>
          <w:sz w:val="18"/>
          <w:szCs w:val="18"/>
        </w:rPr>
        <w:t>§</w:t>
      </w:r>
    </w:p>
    <w:p w:rsidR="00FC0E72" w:rsidRPr="008323DF" w:rsidRDefault="00FC0E72" w:rsidP="00E82821">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Gip</w:t>
      </w:r>
      <w:r w:rsidRPr="008323DF">
        <w:rPr>
          <w:rFonts w:ascii="Tahoma" w:hAnsi="Tahoma" w:cs="Tahoma"/>
          <w:sz w:val="18"/>
          <w:szCs w:val="18"/>
        </w:rPr>
        <w:t xml:space="preserve"> jelű </w:t>
      </w:r>
      <w:r w:rsidRPr="008323DF">
        <w:rPr>
          <w:rFonts w:ascii="Tahoma" w:hAnsi="Tahoma" w:cs="Tahoma"/>
          <w:b/>
          <w:sz w:val="18"/>
          <w:szCs w:val="18"/>
        </w:rPr>
        <w:t>Egyéb ipari gazdasági övezetben</w:t>
      </w:r>
      <w:r w:rsidRPr="008323DF">
        <w:rPr>
          <w:rFonts w:ascii="Tahoma" w:hAnsi="Tahoma" w:cs="Tahoma"/>
          <w:sz w:val="18"/>
          <w:szCs w:val="18"/>
        </w:rPr>
        <w:t xml:space="preserve"> az OTÉK 20. § (4) és (5) bekezdések szerinti csak olyan építmények helyezhetők el, melyek védőtávolságot nem igénylenek, illetve amelyek védőtávolságai, védelmi övezete az adott telephelyen belül biztosíthatók vagy a környező területek övezeti besorolásai által engedélyezett létesítményekre korlátozást nem jelentenek.</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Lakóövezet valamint üdülés, pihenés, szabadidő eltöltése, sportolás, oktatás, kutatás céljára szolgáló különleges övezet határától 500 m távolságon belül lévő egyéb ipari gazdasági övezetben csak olyan építmények létesíthetők, melyek védőtávolságot nem igényelnek.</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Kialakítható legkisebb telekterületméret: 5000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Legnagyobb beépítettség: 50%.</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Megengedett legnagyobb építménymagasság: 9,0 m.</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26"/>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26"/>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26"/>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Zöldfelület legkisebb mértéke: 30%. A zöldfelületen 3 szintes növénytelepítést kell megvalósítania következők szerint: 150 m</w:t>
      </w:r>
      <w:r w:rsidRPr="008323DF">
        <w:rPr>
          <w:rFonts w:ascii="Tahoma" w:hAnsi="Tahoma" w:cs="Tahoma"/>
          <w:sz w:val="18"/>
          <w:szCs w:val="18"/>
          <w:vertAlign w:val="superscript"/>
        </w:rPr>
        <w:t>2</w:t>
      </w:r>
      <w:r w:rsidRPr="008323DF">
        <w:rPr>
          <w:rFonts w:ascii="Tahoma" w:hAnsi="Tahoma" w:cs="Tahoma"/>
          <w:sz w:val="18"/>
          <w:szCs w:val="18"/>
        </w:rPr>
        <w:t>-enként gyep + 40 db cserje + 1 db nagy lombkoronájú fa.</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25"/>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25"/>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4,5 méter;</w:t>
      </w:r>
    </w:p>
    <w:p w:rsidR="00FC0E72" w:rsidRPr="008323DF" w:rsidRDefault="00FC0E72" w:rsidP="00140478">
      <w:pPr>
        <w:pStyle w:val="ListParagraph"/>
        <w:numPr>
          <w:ilvl w:val="0"/>
          <w:numId w:val="25"/>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Pr="008323DF" w:rsidRDefault="00FC0E72" w:rsidP="00140478">
      <w:pPr>
        <w:numPr>
          <w:ilvl w:val="0"/>
          <w:numId w:val="48"/>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3E1BA7">
      <w:pPr>
        <w:pStyle w:val="ListParagraph"/>
        <w:numPr>
          <w:ilvl w:val="0"/>
          <w:numId w:val="48"/>
        </w:numPr>
        <w:jc w:val="both"/>
        <w:rPr>
          <w:rFonts w:ascii="Tahoma" w:hAnsi="Tahoma" w:cs="Tahoma"/>
          <w:sz w:val="18"/>
          <w:szCs w:val="18"/>
        </w:rPr>
      </w:pPr>
      <w:r w:rsidRPr="008323DF">
        <w:rPr>
          <w:rFonts w:ascii="Tahoma" w:hAnsi="Tahoma" w:cs="Tahoma"/>
          <w:sz w:val="18"/>
          <w:szCs w:val="18"/>
        </w:rPr>
        <w:t>Az egyes telkeken létesített épület jogerős használatba vételi engedélyének kiadását követő 12 hónapon belül a Szabályozási terven jelölt erdő telepítését el kell végezni.</w:t>
      </w:r>
    </w:p>
    <w:p w:rsidR="00FC0E72" w:rsidRPr="008323DF" w:rsidRDefault="00FC0E72" w:rsidP="003E1BA7">
      <w:pPr>
        <w:numPr>
          <w:ilvl w:val="0"/>
          <w:numId w:val="48"/>
        </w:numPr>
        <w:jc w:val="both"/>
        <w:rPr>
          <w:rFonts w:ascii="Tahoma" w:hAnsi="Tahoma" w:cs="Tahoma"/>
          <w:sz w:val="18"/>
          <w:szCs w:val="18"/>
        </w:rPr>
      </w:pPr>
      <w:r w:rsidRPr="008323DF">
        <w:rPr>
          <w:rFonts w:ascii="Tahoma" w:hAnsi="Tahoma" w:cs="Tahoma"/>
          <w:sz w:val="18"/>
          <w:szCs w:val="18"/>
        </w:rPr>
        <w:t xml:space="preserve">Az övezetben jelölt </w:t>
      </w:r>
      <w:r w:rsidRPr="008323DF">
        <w:rPr>
          <w:rFonts w:ascii="Tahoma" w:hAnsi="Tahoma" w:cs="Tahoma"/>
          <w:b/>
          <w:sz w:val="18"/>
          <w:szCs w:val="18"/>
        </w:rPr>
        <w:t>Ev</w:t>
      </w:r>
      <w:r w:rsidRPr="008323DF">
        <w:rPr>
          <w:rFonts w:ascii="Tahoma" w:hAnsi="Tahoma" w:cs="Tahoma"/>
          <w:sz w:val="18"/>
          <w:szCs w:val="18"/>
        </w:rPr>
        <w:t xml:space="preserve"> védelmi erdőt saját telken belül a mindenkori telek tulajdonosának kell megvalósítania, a telek megosztása nélkül, legkésőbb az első építmény használatba vételi engedélyének kiadási időpontját követő 3 éven belül.</w:t>
      </w:r>
    </w:p>
    <w:p w:rsidR="00FC0E72" w:rsidRPr="008323DF" w:rsidRDefault="00FC0E72" w:rsidP="008E499C">
      <w:pPr>
        <w:pStyle w:val="ListParagraph"/>
        <w:tabs>
          <w:tab w:val="left" w:pos="426"/>
        </w:tabs>
        <w:ind w:left="66"/>
        <w:jc w:val="center"/>
        <w:rPr>
          <w:rFonts w:ascii="Tahoma" w:hAnsi="Tahoma" w:cs="Tahoma"/>
          <w:b/>
          <w:sz w:val="18"/>
          <w:szCs w:val="18"/>
        </w:rPr>
      </w:pPr>
      <w:r w:rsidRPr="008323DF">
        <w:rPr>
          <w:rFonts w:ascii="Tahoma" w:hAnsi="Tahoma" w:cs="Tahoma"/>
          <w:b/>
          <w:sz w:val="18"/>
          <w:szCs w:val="18"/>
        </w:rPr>
        <w:t>Különleges területek</w:t>
      </w:r>
    </w:p>
    <w:p w:rsidR="00FC0E72" w:rsidRPr="008323DF" w:rsidRDefault="00FC0E72" w:rsidP="00FC10F9">
      <w:pPr>
        <w:ind w:left="0"/>
        <w:jc w:val="center"/>
        <w:rPr>
          <w:rFonts w:ascii="Tahoma" w:hAnsi="Tahoma" w:cs="Tahoma"/>
          <w:b/>
          <w:sz w:val="18"/>
          <w:szCs w:val="18"/>
        </w:rPr>
      </w:pPr>
      <w:r w:rsidRPr="008323DF">
        <w:rPr>
          <w:rFonts w:ascii="Tahoma" w:hAnsi="Tahoma" w:cs="Tahoma"/>
          <w:b/>
          <w:sz w:val="18"/>
          <w:szCs w:val="18"/>
        </w:rPr>
        <w:t>Különleges övezetek</w:t>
      </w:r>
    </w:p>
    <w:p w:rsidR="00FC0E72" w:rsidRPr="008323DF" w:rsidRDefault="00FC0E72" w:rsidP="008E499C">
      <w:pPr>
        <w:ind w:left="0"/>
        <w:jc w:val="center"/>
        <w:rPr>
          <w:rFonts w:ascii="Tahoma" w:hAnsi="Tahoma" w:cs="Tahoma"/>
          <w:b/>
          <w:sz w:val="18"/>
          <w:szCs w:val="18"/>
        </w:rPr>
      </w:pPr>
      <w:r w:rsidRPr="008323DF">
        <w:rPr>
          <w:rFonts w:ascii="Tahoma" w:hAnsi="Tahoma" w:cs="Tahoma"/>
          <w:b/>
          <w:sz w:val="18"/>
          <w:szCs w:val="18"/>
        </w:rPr>
        <w:t>14.§</w:t>
      </w:r>
    </w:p>
    <w:p w:rsidR="00FC0E72" w:rsidRPr="008323DF" w:rsidRDefault="00FC0E72" w:rsidP="00A359B2">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 xml:space="preserve">Ksz </w:t>
      </w:r>
      <w:r w:rsidRPr="008323DF">
        <w:rPr>
          <w:rFonts w:ascii="Tahoma" w:hAnsi="Tahoma" w:cs="Tahoma"/>
          <w:sz w:val="18"/>
          <w:szCs w:val="18"/>
        </w:rPr>
        <w:t xml:space="preserve">jelű </w:t>
      </w:r>
      <w:r w:rsidRPr="008323DF">
        <w:rPr>
          <w:rFonts w:ascii="Tahoma" w:hAnsi="Tahoma" w:cs="Tahoma"/>
          <w:b/>
          <w:sz w:val="18"/>
          <w:szCs w:val="18"/>
        </w:rPr>
        <w:t>Szabadidő központ célú különleges övezetben</w:t>
      </w:r>
      <w:r w:rsidRPr="008323DF">
        <w:rPr>
          <w:rFonts w:ascii="Tahoma" w:hAnsi="Tahoma" w:cs="Tahoma"/>
          <w:sz w:val="18"/>
          <w:szCs w:val="18"/>
        </w:rPr>
        <w:t xml:space="preserve"> a község közözsségi célú sport és szabadidős tevékenységéhez szükséges építmények helyezhetőek el. A terület funkciója lehet: sport, pihenés, szabadidő, vadaspark, horgászat, csónakázás, kulturális, tudományos célú komplex terület, ahol az egyes célok területileg nem határolhatóak el egymástól.</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Kialakítható legkisebb telekterületméret: 10000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Legnagyobb beépítettség: 40%.</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Megengedett legnagyobb építménymagasság: 6,0 m.</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24"/>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24"/>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24"/>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Zöldfelület legkisebb mértéke: 40%.</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49"/>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31"/>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31"/>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3,0 méter;</w:t>
      </w:r>
    </w:p>
    <w:p w:rsidR="00FC0E72" w:rsidRPr="008323DF" w:rsidRDefault="00FC0E72" w:rsidP="00140478">
      <w:pPr>
        <w:pStyle w:val="ListParagraph"/>
        <w:numPr>
          <w:ilvl w:val="0"/>
          <w:numId w:val="31"/>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Default="00FC0E72" w:rsidP="00140478">
      <w:pPr>
        <w:numPr>
          <w:ilvl w:val="0"/>
          <w:numId w:val="49"/>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biztosítani.</w:t>
      </w:r>
    </w:p>
    <w:p w:rsidR="00FC0E72" w:rsidRPr="008323DF" w:rsidRDefault="00FC0E72" w:rsidP="008E499C">
      <w:pPr>
        <w:ind w:left="360"/>
        <w:jc w:val="center"/>
        <w:rPr>
          <w:rFonts w:ascii="Tahoma" w:hAnsi="Tahoma" w:cs="Tahoma"/>
          <w:sz w:val="18"/>
          <w:szCs w:val="18"/>
        </w:rPr>
      </w:pPr>
      <w:r w:rsidRPr="008323DF">
        <w:rPr>
          <w:rFonts w:ascii="Tahoma" w:hAnsi="Tahoma" w:cs="Tahoma"/>
          <w:b/>
          <w:sz w:val="18"/>
          <w:szCs w:val="18"/>
        </w:rPr>
        <w:t>15.§</w:t>
      </w:r>
    </w:p>
    <w:p w:rsidR="00FC0E72" w:rsidRPr="008323DF" w:rsidRDefault="00FC0E72" w:rsidP="00A359B2">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Kt</w:t>
      </w:r>
      <w:r w:rsidRPr="008323DF">
        <w:rPr>
          <w:rFonts w:ascii="Tahoma" w:hAnsi="Tahoma" w:cs="Tahoma"/>
          <w:sz w:val="18"/>
          <w:szCs w:val="18"/>
        </w:rPr>
        <w:t xml:space="preserve"> jelű </w:t>
      </w:r>
      <w:r w:rsidRPr="008323DF">
        <w:rPr>
          <w:rFonts w:ascii="Tahoma" w:hAnsi="Tahoma" w:cs="Tahoma"/>
          <w:b/>
          <w:sz w:val="18"/>
          <w:szCs w:val="18"/>
        </w:rPr>
        <w:t>Vallással kapcsolatos különleges övezetben</w:t>
      </w:r>
      <w:r w:rsidRPr="008323DF">
        <w:rPr>
          <w:rFonts w:ascii="Tahoma" w:hAnsi="Tahoma" w:cs="Tahoma"/>
          <w:sz w:val="18"/>
          <w:szCs w:val="18"/>
        </w:rPr>
        <w:t xml:space="preserve"> a hitélet folytatásához szükséges építmények helyezhetőek el.</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Kialakítható legkisebb telekterületméret: 1000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Legnagyobb beépítettség: 20%.</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Megengedett legnagyobb építménymagasság: 6,0 m, de az egyházi funkciójú építmények esetében legfeljebb 30,0 m lehet.</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3"/>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13"/>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3"/>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Zöldfelület legkisebb mértéke: 40%. A zöldfelüeletet fásítani kell.</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50"/>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32"/>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32"/>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3,0 méter;</w:t>
      </w:r>
    </w:p>
    <w:p w:rsidR="00FC0E72" w:rsidRPr="008323DF" w:rsidRDefault="00FC0E72" w:rsidP="00140478">
      <w:pPr>
        <w:pStyle w:val="ListParagraph"/>
        <w:numPr>
          <w:ilvl w:val="0"/>
          <w:numId w:val="32"/>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Default="00FC0E72" w:rsidP="00140478">
      <w:pPr>
        <w:numPr>
          <w:ilvl w:val="0"/>
          <w:numId w:val="50"/>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vagy a szomszédos közterületek igénybe vételével kell megoldani oly módon, hogy a közterület közlekedési rendjét ne akardályozzák a várakozó járművek.</w:t>
      </w:r>
    </w:p>
    <w:p w:rsidR="00FC0E72" w:rsidRPr="008323DF" w:rsidRDefault="00FC0E72" w:rsidP="008E499C">
      <w:pPr>
        <w:ind w:left="360"/>
        <w:jc w:val="center"/>
        <w:rPr>
          <w:rFonts w:ascii="Tahoma" w:hAnsi="Tahoma" w:cs="Tahoma"/>
          <w:sz w:val="18"/>
          <w:szCs w:val="18"/>
        </w:rPr>
      </w:pPr>
      <w:r w:rsidRPr="008323DF">
        <w:rPr>
          <w:rFonts w:ascii="Tahoma" w:hAnsi="Tahoma" w:cs="Tahoma"/>
          <w:b/>
          <w:sz w:val="18"/>
          <w:szCs w:val="18"/>
        </w:rPr>
        <w:t>16.§</w:t>
      </w:r>
    </w:p>
    <w:p w:rsidR="00FC0E72" w:rsidRPr="008323DF" w:rsidRDefault="00FC0E72" w:rsidP="00B61E53">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Kü</w:t>
      </w:r>
      <w:r w:rsidRPr="008323DF">
        <w:rPr>
          <w:rFonts w:ascii="Tahoma" w:hAnsi="Tahoma" w:cs="Tahoma"/>
          <w:sz w:val="18"/>
          <w:szCs w:val="18"/>
        </w:rPr>
        <w:t xml:space="preserve"> jelű </w:t>
      </w:r>
      <w:r w:rsidRPr="008323DF">
        <w:rPr>
          <w:rFonts w:ascii="Tahoma" w:hAnsi="Tahoma" w:cs="Tahoma"/>
          <w:b/>
          <w:sz w:val="18"/>
          <w:szCs w:val="18"/>
        </w:rPr>
        <w:t>Üdülési célú különleges övezetben</w:t>
      </w:r>
      <w:r w:rsidRPr="008323DF">
        <w:rPr>
          <w:rFonts w:ascii="Tahoma" w:hAnsi="Tahoma" w:cs="Tahoma"/>
          <w:sz w:val="18"/>
          <w:szCs w:val="18"/>
        </w:rPr>
        <w:t xml:space="preserve"> pihenéssel, üdüléssel, a szabadidő hasznos eltöltésével kapcsolatos építmények helyezhetőek el.</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Kialakítható legkisebb telekterületméret: 1200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Legnagyobb beépítettség: 40%.</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Megengedett legnagyobb építménymagasság: 10,0 m, de az egyházi funkciójú építmények esetében legfeljebb 30,0 m lehet.</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33"/>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33"/>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33"/>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Zöldfelület legkisebb mértéke: 40%. A zöldfelüeletet fásítani kell.</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51"/>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34"/>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34"/>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5,0 méter;</w:t>
      </w:r>
    </w:p>
    <w:p w:rsidR="00FC0E72" w:rsidRPr="008323DF" w:rsidRDefault="00FC0E72" w:rsidP="00140478">
      <w:pPr>
        <w:pStyle w:val="ListParagraph"/>
        <w:numPr>
          <w:ilvl w:val="0"/>
          <w:numId w:val="34"/>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Default="00FC0E72" w:rsidP="00140478">
      <w:pPr>
        <w:numPr>
          <w:ilvl w:val="0"/>
          <w:numId w:val="51"/>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biztosítani.</w:t>
      </w:r>
    </w:p>
    <w:p w:rsidR="00FC0E72" w:rsidRPr="008323DF" w:rsidRDefault="00FC0E72" w:rsidP="008E499C">
      <w:pPr>
        <w:ind w:left="360"/>
        <w:jc w:val="center"/>
        <w:rPr>
          <w:rFonts w:ascii="Tahoma" w:hAnsi="Tahoma" w:cs="Tahoma"/>
          <w:sz w:val="18"/>
          <w:szCs w:val="18"/>
        </w:rPr>
      </w:pPr>
      <w:r w:rsidRPr="008323DF">
        <w:rPr>
          <w:rFonts w:ascii="Tahoma" w:hAnsi="Tahoma" w:cs="Tahoma"/>
          <w:b/>
          <w:sz w:val="18"/>
          <w:szCs w:val="18"/>
        </w:rPr>
        <w:t>17.§</w:t>
      </w:r>
    </w:p>
    <w:p w:rsidR="00FC0E72" w:rsidRPr="008323DF" w:rsidRDefault="00FC0E72" w:rsidP="00856B44">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Kop</w:t>
      </w:r>
      <w:r w:rsidRPr="008323DF">
        <w:rPr>
          <w:rFonts w:ascii="Tahoma" w:hAnsi="Tahoma" w:cs="Tahoma"/>
          <w:sz w:val="18"/>
          <w:szCs w:val="18"/>
        </w:rPr>
        <w:t xml:space="preserve"> jelű </w:t>
      </w:r>
      <w:r w:rsidRPr="008323DF">
        <w:rPr>
          <w:rFonts w:ascii="Tahoma" w:hAnsi="Tahoma" w:cs="Tahoma"/>
          <w:b/>
          <w:sz w:val="18"/>
          <w:szCs w:val="18"/>
        </w:rPr>
        <w:t>Ökopark, innovációs központ különleges övezetben</w:t>
      </w:r>
      <w:r w:rsidRPr="008323DF">
        <w:rPr>
          <w:rFonts w:ascii="Tahoma" w:hAnsi="Tahoma" w:cs="Tahoma"/>
          <w:sz w:val="18"/>
          <w:szCs w:val="18"/>
        </w:rPr>
        <w:t xml:space="preserve">  oktatás, tudomány, innováció, kutatás-fejlesztés funkciójú építmények helyezhetőek el.</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Kialakítható legkisebb telekterületméret: 5000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Legnagyobb beépítettség: 30%.</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Megengedett legnagyobb építménymagasság: 15,0 m.</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35"/>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35"/>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35"/>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Zöldfelület legkisebb mértéke: 40%. A zöldfelüeletet fásítani kell.</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140478">
      <w:pPr>
        <w:numPr>
          <w:ilvl w:val="0"/>
          <w:numId w:val="52"/>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140478">
      <w:pPr>
        <w:pStyle w:val="ListParagraph"/>
        <w:numPr>
          <w:ilvl w:val="0"/>
          <w:numId w:val="36"/>
        </w:numPr>
        <w:jc w:val="both"/>
        <w:rPr>
          <w:rFonts w:ascii="Tahoma" w:hAnsi="Tahoma" w:cs="Tahoma"/>
          <w:sz w:val="18"/>
          <w:szCs w:val="18"/>
        </w:rPr>
      </w:pPr>
      <w:r w:rsidRPr="008323DF">
        <w:rPr>
          <w:rFonts w:ascii="Tahoma" w:hAnsi="Tahoma" w:cs="Tahoma"/>
          <w:sz w:val="18"/>
          <w:szCs w:val="18"/>
        </w:rPr>
        <w:t>az előkert legkisebb mérete 2,0 méter;</w:t>
      </w:r>
    </w:p>
    <w:p w:rsidR="00FC0E72" w:rsidRPr="008323DF" w:rsidRDefault="00FC0E72" w:rsidP="00140478">
      <w:pPr>
        <w:pStyle w:val="ListParagraph"/>
        <w:numPr>
          <w:ilvl w:val="0"/>
          <w:numId w:val="36"/>
        </w:numPr>
        <w:jc w:val="both"/>
        <w:rPr>
          <w:rFonts w:ascii="Tahoma" w:hAnsi="Tahoma" w:cs="Tahoma"/>
          <w:sz w:val="18"/>
          <w:szCs w:val="18"/>
        </w:rPr>
      </w:pPr>
      <w:r w:rsidRPr="008323DF">
        <w:rPr>
          <w:rFonts w:ascii="Tahoma" w:hAnsi="Tahoma" w:cs="Tahoma"/>
          <w:sz w:val="18"/>
          <w:szCs w:val="18"/>
        </w:rPr>
        <w:t>az oldalkert legkisebb szélessége nem lehet kisebb a létesítendő építmény tényleges építménymagasságának felénél és legfeljebb 7,5 méter;</w:t>
      </w:r>
    </w:p>
    <w:p w:rsidR="00FC0E72" w:rsidRPr="008323DF" w:rsidRDefault="00FC0E72" w:rsidP="00140478">
      <w:pPr>
        <w:pStyle w:val="ListParagraph"/>
        <w:numPr>
          <w:ilvl w:val="0"/>
          <w:numId w:val="36"/>
        </w:numPr>
        <w:jc w:val="both"/>
        <w:rPr>
          <w:rFonts w:ascii="Tahoma" w:hAnsi="Tahoma" w:cs="Tahoma"/>
          <w:sz w:val="18"/>
          <w:szCs w:val="18"/>
        </w:rPr>
      </w:pPr>
      <w:r w:rsidRPr="008323DF">
        <w:rPr>
          <w:rFonts w:ascii="Tahoma" w:hAnsi="Tahoma" w:cs="Tahoma"/>
          <w:sz w:val="18"/>
          <w:szCs w:val="18"/>
        </w:rPr>
        <w:t>a hátsókert legkisebb mérete nem lehet kisebb sem a hátsókertre néző homlokzatmagasság mértékénél, sem 6,0 méternél.</w:t>
      </w:r>
    </w:p>
    <w:p w:rsidR="00FC0E72" w:rsidRDefault="00FC0E72" w:rsidP="003E1BA7">
      <w:pPr>
        <w:numPr>
          <w:ilvl w:val="0"/>
          <w:numId w:val="52"/>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biztosítani.</w:t>
      </w:r>
    </w:p>
    <w:p w:rsidR="00FC0E72" w:rsidRPr="008323DF" w:rsidRDefault="00FC0E72" w:rsidP="008E499C">
      <w:pPr>
        <w:ind w:left="360"/>
        <w:jc w:val="center"/>
        <w:rPr>
          <w:rFonts w:ascii="Tahoma" w:hAnsi="Tahoma" w:cs="Tahoma"/>
          <w:sz w:val="18"/>
          <w:szCs w:val="18"/>
        </w:rPr>
      </w:pPr>
      <w:r w:rsidRPr="008323DF">
        <w:rPr>
          <w:rFonts w:ascii="Tahoma" w:hAnsi="Tahoma" w:cs="Tahoma"/>
          <w:b/>
          <w:sz w:val="18"/>
          <w:szCs w:val="18"/>
        </w:rPr>
        <w:t>18.§</w:t>
      </w:r>
    </w:p>
    <w:p w:rsidR="00FC0E72" w:rsidRPr="008323DF" w:rsidRDefault="00FC0E72" w:rsidP="003E1BA7">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K-Mg</w:t>
      </w:r>
      <w:r w:rsidRPr="008323DF">
        <w:rPr>
          <w:rFonts w:ascii="Tahoma" w:hAnsi="Tahoma" w:cs="Tahoma"/>
          <w:sz w:val="18"/>
          <w:szCs w:val="18"/>
        </w:rPr>
        <w:t xml:space="preserve"> jelű </w:t>
      </w:r>
      <w:r w:rsidRPr="008323DF">
        <w:rPr>
          <w:rFonts w:ascii="Tahoma" w:hAnsi="Tahoma" w:cs="Tahoma"/>
          <w:b/>
          <w:sz w:val="18"/>
          <w:szCs w:val="18"/>
        </w:rPr>
        <w:t>Mezőgazdasági üzem különleges övezetben</w:t>
      </w:r>
      <w:r w:rsidRPr="008323DF">
        <w:rPr>
          <w:rFonts w:ascii="Tahoma" w:hAnsi="Tahoma" w:cs="Tahoma"/>
          <w:sz w:val="18"/>
          <w:szCs w:val="18"/>
        </w:rPr>
        <w:t xml:space="preserve"> mezőgazdasági termelés, feldolgozás és tárolás funkciójú építmények helyezhetőek el.</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Kialakítható legkisebb telekterületméret: 3000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Legnagyobb beépítettség: 40%.</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Megengedett legnagyobb építménymagasság: 6,0 m.</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3E1BA7">
      <w:pPr>
        <w:pStyle w:val="ListParagraph"/>
        <w:numPr>
          <w:ilvl w:val="0"/>
          <w:numId w:val="35"/>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3E1BA7">
      <w:pPr>
        <w:pStyle w:val="ListParagraph"/>
        <w:numPr>
          <w:ilvl w:val="0"/>
          <w:numId w:val="35"/>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3E1BA7">
      <w:pPr>
        <w:pStyle w:val="ListParagraph"/>
        <w:numPr>
          <w:ilvl w:val="0"/>
          <w:numId w:val="35"/>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Zöldfelület legkisebb mértéke: 30%. A zöldfelüeletet fásítani kell.</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Terepszint alatti építmény csak az építési helyen belül helyzhető el.</w:t>
      </w:r>
    </w:p>
    <w:p w:rsidR="00FC0E72" w:rsidRPr="008323DF" w:rsidRDefault="00FC0E72" w:rsidP="003E1BA7">
      <w:pPr>
        <w:pStyle w:val="ListParagraph"/>
        <w:numPr>
          <w:ilvl w:val="0"/>
          <w:numId w:val="71"/>
        </w:numPr>
        <w:jc w:val="both"/>
        <w:rPr>
          <w:rFonts w:ascii="Tahoma" w:hAnsi="Tahoma" w:cs="Tahoma"/>
          <w:sz w:val="18"/>
          <w:szCs w:val="18"/>
        </w:rPr>
      </w:pPr>
      <w:r w:rsidRPr="008323DF">
        <w:rPr>
          <w:rFonts w:ascii="Tahoma" w:hAnsi="Tahoma" w:cs="Tahoma"/>
          <w:sz w:val="18"/>
          <w:szCs w:val="18"/>
        </w:rPr>
        <w:t>Az építési hely határai:</w:t>
      </w:r>
    </w:p>
    <w:p w:rsidR="00FC0E72" w:rsidRPr="008323DF" w:rsidRDefault="00FC0E72" w:rsidP="003E1BA7">
      <w:pPr>
        <w:pStyle w:val="ListParagraph"/>
        <w:numPr>
          <w:ilvl w:val="0"/>
          <w:numId w:val="36"/>
        </w:numPr>
        <w:jc w:val="both"/>
        <w:rPr>
          <w:rFonts w:ascii="Tahoma" w:hAnsi="Tahoma" w:cs="Tahoma"/>
          <w:sz w:val="18"/>
          <w:szCs w:val="18"/>
        </w:rPr>
      </w:pPr>
      <w:r w:rsidRPr="008323DF">
        <w:rPr>
          <w:rFonts w:ascii="Tahoma" w:hAnsi="Tahoma" w:cs="Tahoma"/>
          <w:sz w:val="18"/>
          <w:szCs w:val="18"/>
        </w:rPr>
        <w:t>az előkert legkisebb mérete 0,0 méter;</w:t>
      </w:r>
    </w:p>
    <w:p w:rsidR="00FC0E72" w:rsidRPr="008323DF" w:rsidRDefault="00FC0E72" w:rsidP="003E1BA7">
      <w:pPr>
        <w:pStyle w:val="ListParagraph"/>
        <w:numPr>
          <w:ilvl w:val="0"/>
          <w:numId w:val="36"/>
        </w:numPr>
        <w:jc w:val="both"/>
        <w:rPr>
          <w:rFonts w:ascii="Tahoma" w:hAnsi="Tahoma" w:cs="Tahoma"/>
          <w:sz w:val="18"/>
          <w:szCs w:val="18"/>
        </w:rPr>
      </w:pPr>
      <w:r w:rsidRPr="008323DF">
        <w:rPr>
          <w:rFonts w:ascii="Tahoma" w:hAnsi="Tahoma" w:cs="Tahoma"/>
          <w:sz w:val="18"/>
          <w:szCs w:val="18"/>
        </w:rPr>
        <w:t>az oldalkert legkisebb szélessége nem lehet kisebb 2,0 méretnél;</w:t>
      </w:r>
    </w:p>
    <w:p w:rsidR="00FC0E72" w:rsidRPr="008323DF" w:rsidRDefault="00FC0E72" w:rsidP="003E1BA7">
      <w:pPr>
        <w:pStyle w:val="ListParagraph"/>
        <w:numPr>
          <w:ilvl w:val="0"/>
          <w:numId w:val="36"/>
        </w:numPr>
        <w:jc w:val="both"/>
        <w:rPr>
          <w:rFonts w:ascii="Tahoma" w:hAnsi="Tahoma" w:cs="Tahoma"/>
          <w:sz w:val="18"/>
          <w:szCs w:val="18"/>
        </w:rPr>
      </w:pPr>
      <w:r w:rsidRPr="008323DF">
        <w:rPr>
          <w:rFonts w:ascii="Tahoma" w:hAnsi="Tahoma" w:cs="Tahoma"/>
          <w:sz w:val="18"/>
          <w:szCs w:val="18"/>
        </w:rPr>
        <w:t>a hátsókert legkisebb mérete nem lehet kisebb 2,0 méternél.</w:t>
      </w:r>
    </w:p>
    <w:p w:rsidR="00FC0E72" w:rsidRPr="008323DF" w:rsidRDefault="00FC0E72" w:rsidP="003E1BA7">
      <w:pPr>
        <w:ind w:left="360"/>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biztosítani.</w:t>
      </w:r>
    </w:p>
    <w:p w:rsidR="00FC0E72" w:rsidRPr="008323DF" w:rsidRDefault="00FC0E72" w:rsidP="00CC7D45">
      <w:pPr>
        <w:ind w:left="0"/>
        <w:jc w:val="center"/>
        <w:rPr>
          <w:rFonts w:ascii="Tahoma" w:hAnsi="Tahoma" w:cs="Tahoma"/>
          <w:b/>
          <w:sz w:val="18"/>
          <w:szCs w:val="18"/>
        </w:rPr>
      </w:pPr>
      <w:r w:rsidRPr="008323DF">
        <w:rPr>
          <w:rFonts w:ascii="Tahoma" w:hAnsi="Tahoma" w:cs="Tahoma"/>
          <w:b/>
          <w:sz w:val="18"/>
          <w:szCs w:val="18"/>
        </w:rPr>
        <w:t>Beépítésre nem szánt területek</w:t>
      </w:r>
    </w:p>
    <w:p w:rsidR="00FC0E72" w:rsidRPr="008323DF" w:rsidRDefault="00FC0E72" w:rsidP="008E499C">
      <w:pPr>
        <w:pStyle w:val="ListParagraph"/>
        <w:ind w:left="66"/>
        <w:jc w:val="center"/>
        <w:rPr>
          <w:rFonts w:ascii="Tahoma" w:hAnsi="Tahoma" w:cs="Tahoma"/>
          <w:b/>
          <w:sz w:val="18"/>
          <w:szCs w:val="18"/>
        </w:rPr>
      </w:pPr>
      <w:r w:rsidRPr="008323DF">
        <w:rPr>
          <w:rFonts w:ascii="Tahoma" w:hAnsi="Tahoma" w:cs="Tahoma"/>
          <w:b/>
          <w:sz w:val="18"/>
          <w:szCs w:val="18"/>
        </w:rPr>
        <w:t>Közlekedési és közmű területek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19.§</w:t>
      </w:r>
    </w:p>
    <w:p w:rsidR="00FC0E72" w:rsidRPr="008323DF" w:rsidRDefault="00FC0E72" w:rsidP="0031767A">
      <w:pPr>
        <w:ind w:left="0"/>
        <w:jc w:val="both"/>
        <w:rPr>
          <w:rFonts w:ascii="Tahoma" w:hAnsi="Tahoma" w:cs="Tahoma"/>
          <w:sz w:val="18"/>
          <w:szCs w:val="18"/>
        </w:rPr>
      </w:pPr>
      <w:r w:rsidRPr="008323DF">
        <w:rPr>
          <w:rFonts w:ascii="Tahoma" w:hAnsi="Tahoma" w:cs="Tahoma"/>
          <w:sz w:val="18"/>
          <w:szCs w:val="18"/>
        </w:rPr>
        <w:t>(1)</w:t>
      </w:r>
      <w:r w:rsidRPr="008323DF">
        <w:rPr>
          <w:rFonts w:ascii="Tahoma" w:hAnsi="Tahoma" w:cs="Tahoma"/>
          <w:b/>
          <w:sz w:val="18"/>
          <w:szCs w:val="18"/>
        </w:rPr>
        <w:t xml:space="preserve"> </w:t>
      </w:r>
      <w:r w:rsidRPr="008323DF">
        <w:rPr>
          <w:rFonts w:ascii="Tahoma" w:hAnsi="Tahoma" w:cs="Tahoma"/>
          <w:sz w:val="18"/>
          <w:szCs w:val="18"/>
        </w:rPr>
        <w:t xml:space="preserve">A </w:t>
      </w:r>
      <w:r w:rsidRPr="008323DF">
        <w:rPr>
          <w:rFonts w:ascii="Tahoma" w:hAnsi="Tahoma" w:cs="Tahoma"/>
          <w:b/>
          <w:sz w:val="18"/>
          <w:szCs w:val="18"/>
        </w:rPr>
        <w:t>KÖu</w:t>
      </w:r>
      <w:r w:rsidRPr="008323DF">
        <w:rPr>
          <w:rFonts w:ascii="Tahoma" w:hAnsi="Tahoma" w:cs="Tahoma"/>
          <w:sz w:val="18"/>
          <w:szCs w:val="18"/>
        </w:rPr>
        <w:t xml:space="preserve"> jelű </w:t>
      </w:r>
      <w:r w:rsidRPr="008323DF">
        <w:rPr>
          <w:rFonts w:ascii="Tahoma" w:hAnsi="Tahoma" w:cs="Tahoma"/>
          <w:b/>
          <w:sz w:val="18"/>
          <w:szCs w:val="18"/>
        </w:rPr>
        <w:t>Közúti közlekedési övezetek</w:t>
      </w:r>
      <w:r w:rsidRPr="008323DF">
        <w:rPr>
          <w:rFonts w:ascii="Tahoma" w:hAnsi="Tahoma" w:cs="Tahoma"/>
          <w:sz w:val="18"/>
          <w:szCs w:val="18"/>
        </w:rPr>
        <w:t xml:space="preserve"> (utcák, terek, gyalogutak) az OTÉK 26.§ (3) bekezdésében meghatározott építmények elhelyezésére szolgálnak.</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A közlekedési övezeteket és létesítményeket, azok szabályozási szélességeit és védőtávolságait a Szabályozási Terv ábrázolja.</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Megengedett legnagyobb építménymagasság: 4,0 m.</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Legnagyobb beépítettség: 5%.</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23"/>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23"/>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23"/>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vagy a szomszédos közterületek igénybe vételével kell biztosítani.</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A Közúti közlekedési övezetek jellemzői: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968"/>
        <w:gridCol w:w="878"/>
        <w:gridCol w:w="2808"/>
        <w:gridCol w:w="1459"/>
        <w:gridCol w:w="1699"/>
        <w:gridCol w:w="1402"/>
      </w:tblGrid>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Jele</w:t>
            </w:r>
          </w:p>
        </w:tc>
        <w:tc>
          <w:tcPr>
            <w:tcW w:w="476"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Út száma</w:t>
            </w:r>
          </w:p>
        </w:tc>
        <w:tc>
          <w:tcPr>
            <w:tcW w:w="1524"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Megnevezése</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Tervezési osztály megnevezése</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 xml:space="preserve">Tervezési osztály jele </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Szabályozási szélesség</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w:t>
            </w:r>
          </w:p>
        </w:tc>
        <w:tc>
          <w:tcPr>
            <w:tcW w:w="476"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74148</w:t>
            </w: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Kispáli bekötő út</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bekötőút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K.VI.C.</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13,0-32,0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w:t>
            </w:r>
          </w:p>
        </w:tc>
        <w:tc>
          <w:tcPr>
            <w:tcW w:w="476"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74148</w:t>
            </w: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Ady Endre u. (Kispáli bekötő út)</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gyűjtőút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K.VI.C.</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14,0-18,0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KÖu-3</w:t>
            </w:r>
          </w:p>
        </w:tc>
        <w:tc>
          <w:tcPr>
            <w:tcW w:w="476"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74148</w:t>
            </w: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Ady Endre u. (Kispáli bekötő út)</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gyűjtőút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B.V.c.B.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13,0-29,0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KÖu-4</w:t>
            </w:r>
          </w:p>
        </w:tc>
        <w:tc>
          <w:tcPr>
            <w:tcW w:w="476"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74148</w:t>
            </w: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Ady Endre u. (Kispáli bekötő út)</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gyűjtőút + kerékpár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B.V.c.B. + B.IX.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21,0-34,0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KÖu-5</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Petőfi Sándor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10,0-16,0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KÖu-6</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Arany János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11,0-19,0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KÖu-7</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Mátyás király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 + B.IX.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5,0-18,0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KÖu-8</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Petőfi Sándor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6,0-11,0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KÖu-9</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Rákóczi Ferenc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K.VIII.</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6,0-10,0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KÖu-10</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Gyöngyvirág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16,0-17,0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KÖu-11</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r w:rsidRPr="008323DF">
              <w:rPr>
                <w:rFonts w:ascii="Tahoma" w:hAnsi="Tahoma" w:cs="Tahoma"/>
                <w:sz w:val="18"/>
                <w:szCs w:val="18"/>
              </w:rPr>
              <w:t>Kisfaludy u.</w:t>
            </w: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KÖu-12</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 + kerékpár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 + B.IX.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KÖu-13</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KÖu-14</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12,0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KÖu-15</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önálló gyalogút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KÖu-16</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K.VIII.</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12,0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KÖu-17</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K.VIII.</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12,0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KÖu-18</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 + kerékpár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K.VIII. + K.IX.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20,0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KÖu-19</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K.VIII.</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12,0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KÖu-20</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KÖu-21</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12,0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KÖu-24</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egyéb közút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K.VIII.</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16,0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KÖu-25</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kerékpár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 xml:space="preserve">B.IX. </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8,0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KÖu-26</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önálló gyalogút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4,0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KÖu-27</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önálló gyalogút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K.X.</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6,0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KÖu-28</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kiszolgáló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B.VI.d.B.</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5,0-10,0 m</w:t>
            </w:r>
          </w:p>
        </w:tc>
      </w:tr>
      <w:tr w:rsidR="00FC0E72" w:rsidRPr="008323DF" w:rsidTr="00141D89">
        <w:trPr>
          <w:cantSplit/>
        </w:trPr>
        <w:tc>
          <w:tcPr>
            <w:tcW w:w="525"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KÖu-K.VI.</w:t>
            </w:r>
          </w:p>
        </w:tc>
        <w:tc>
          <w:tcPr>
            <w:tcW w:w="476" w:type="pct"/>
          </w:tcPr>
          <w:p w:rsidR="00FC0E72" w:rsidRPr="008323DF" w:rsidRDefault="00FC0E72" w:rsidP="00141D89">
            <w:pPr>
              <w:pStyle w:val="BodyText"/>
              <w:jc w:val="center"/>
              <w:rPr>
                <w:rFonts w:ascii="Tahoma" w:hAnsi="Tahoma" w:cs="Tahoma"/>
                <w:sz w:val="18"/>
                <w:szCs w:val="18"/>
              </w:rPr>
            </w:pPr>
          </w:p>
        </w:tc>
        <w:tc>
          <w:tcPr>
            <w:tcW w:w="1524" w:type="pct"/>
          </w:tcPr>
          <w:p w:rsidR="00FC0E72" w:rsidRPr="008323DF" w:rsidRDefault="00FC0E72" w:rsidP="00141D89">
            <w:pPr>
              <w:pStyle w:val="BodyText"/>
              <w:rPr>
                <w:rFonts w:ascii="Tahoma" w:hAnsi="Tahoma" w:cs="Tahoma"/>
                <w:sz w:val="18"/>
                <w:szCs w:val="18"/>
              </w:rPr>
            </w:pPr>
          </w:p>
        </w:tc>
        <w:tc>
          <w:tcPr>
            <w:tcW w:w="79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mezőgazdasági út, szervíz út</w:t>
            </w:r>
          </w:p>
        </w:tc>
        <w:tc>
          <w:tcPr>
            <w:tcW w:w="922"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K.VI.</w:t>
            </w:r>
          </w:p>
        </w:tc>
        <w:tc>
          <w:tcPr>
            <w:tcW w:w="761" w:type="pct"/>
          </w:tcPr>
          <w:p w:rsidR="00FC0E72" w:rsidRPr="008323DF" w:rsidRDefault="00FC0E72" w:rsidP="00141D89">
            <w:pPr>
              <w:pStyle w:val="BodyText"/>
              <w:jc w:val="center"/>
              <w:rPr>
                <w:rFonts w:ascii="Tahoma" w:hAnsi="Tahoma" w:cs="Tahoma"/>
                <w:sz w:val="18"/>
                <w:szCs w:val="18"/>
              </w:rPr>
            </w:pPr>
            <w:r w:rsidRPr="008323DF">
              <w:rPr>
                <w:rFonts w:ascii="Tahoma" w:hAnsi="Tahoma" w:cs="Tahoma"/>
                <w:sz w:val="18"/>
                <w:szCs w:val="18"/>
              </w:rPr>
              <w:t>kialakult – 8 m</w:t>
            </w:r>
          </w:p>
        </w:tc>
      </w:tr>
    </w:tbl>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A közlekedési területen közlekedési műtárgyakat, közvilágítást, építményeket, növényzetet úgy kell elhelyezni, hogy azok a közlekedést és az utak láthatóságát, a sarkok beláthatóságát ne akadályozzák.</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A közutak területének belterületbe vonásával egyidejűleg a belterületbe vont útszakaszok közvilágítását is ki kell építeni.</w:t>
      </w:r>
    </w:p>
    <w:p w:rsidR="00FC0E72" w:rsidRPr="008323DF" w:rsidRDefault="00FC0E72" w:rsidP="00140478">
      <w:pPr>
        <w:numPr>
          <w:ilvl w:val="0"/>
          <w:numId w:val="53"/>
        </w:numPr>
        <w:jc w:val="both"/>
        <w:rPr>
          <w:rFonts w:ascii="Tahoma" w:hAnsi="Tahoma" w:cs="Tahoma"/>
          <w:sz w:val="18"/>
          <w:szCs w:val="18"/>
        </w:rPr>
      </w:pPr>
      <w:r w:rsidRPr="008323DF">
        <w:rPr>
          <w:rFonts w:ascii="Tahoma" w:hAnsi="Tahoma" w:cs="Tahoma"/>
          <w:sz w:val="18"/>
          <w:szCs w:val="18"/>
        </w:rPr>
        <w:t>Az közutak melletti zöldsávban telepítendő ajánlott növényfajták:</w:t>
      </w:r>
    </w:p>
    <w:p w:rsidR="00FC0E72" w:rsidRPr="008323DF" w:rsidRDefault="00FC0E72" w:rsidP="0075487D">
      <w:pPr>
        <w:pStyle w:val="BodyText3"/>
        <w:tabs>
          <w:tab w:val="left" w:pos="851"/>
        </w:tabs>
        <w:spacing w:after="0"/>
        <w:ind w:left="851" w:hanging="425"/>
        <w:rPr>
          <w:rFonts w:ascii="Tahoma" w:hAnsi="Tahoma" w:cs="Tahoma"/>
          <w:sz w:val="18"/>
          <w:szCs w:val="18"/>
        </w:rPr>
      </w:pPr>
      <w:r w:rsidRPr="008323DF">
        <w:rPr>
          <w:rFonts w:ascii="Tahoma" w:hAnsi="Tahoma" w:cs="Tahoma"/>
          <w:sz w:val="18"/>
          <w:szCs w:val="18"/>
        </w:rPr>
        <w:t>a) A légvezetékek alatt is ültethető fafajok: gömbjuhar (Acer platanoides ’Globosum’) gömbkőris (Fraxinus ornus ’Mecsek’)  pseudoacacia ’Umbraculifera’) madárberkenye (Sorbus aucuparia) díszalma (Malus purpurea).</w:t>
      </w:r>
    </w:p>
    <w:p w:rsidR="00FC0E72" w:rsidRPr="008323DF" w:rsidRDefault="00FC0E72" w:rsidP="0075487D">
      <w:pPr>
        <w:pStyle w:val="BodyText3"/>
        <w:tabs>
          <w:tab w:val="left" w:pos="851"/>
        </w:tabs>
        <w:spacing w:after="0"/>
        <w:ind w:left="851" w:hanging="425"/>
        <w:jc w:val="both"/>
        <w:rPr>
          <w:rFonts w:ascii="Tahoma" w:hAnsi="Tahoma" w:cs="Tahoma"/>
          <w:sz w:val="18"/>
          <w:szCs w:val="18"/>
        </w:rPr>
      </w:pPr>
      <w:r w:rsidRPr="008323DF">
        <w:rPr>
          <w:rFonts w:ascii="Tahoma" w:hAnsi="Tahoma" w:cs="Tahoma"/>
          <w:sz w:val="18"/>
          <w:szCs w:val="18"/>
        </w:rPr>
        <w:t>b) A településre vezető utak mentén szélesebb koronájú, magasabb termetű fák is ültethetők, de csak a tájban honos fajtákból, pl.:kőris fajok (Fraxinus sp.) hársfajok (Tilia sp.) bükkfa (Fagus sylvatica) gyertyán (Carpinus betulus) tölgyfajok (Quercus sp.) erdei fenyő (Pinus sylvestris).</w:t>
      </w:r>
    </w:p>
    <w:p w:rsidR="00FC0E72" w:rsidRPr="008323DF" w:rsidRDefault="00FC0E72" w:rsidP="00140478">
      <w:pPr>
        <w:pStyle w:val="BodyText3"/>
        <w:numPr>
          <w:ilvl w:val="0"/>
          <w:numId w:val="53"/>
        </w:numPr>
        <w:tabs>
          <w:tab w:val="left" w:pos="426"/>
        </w:tabs>
        <w:spacing w:after="0"/>
        <w:jc w:val="both"/>
        <w:rPr>
          <w:rFonts w:ascii="Tahoma" w:hAnsi="Tahoma" w:cs="Tahoma"/>
          <w:sz w:val="18"/>
          <w:szCs w:val="18"/>
        </w:rPr>
      </w:pPr>
      <w:r w:rsidRPr="008323DF">
        <w:rPr>
          <w:rFonts w:ascii="Tahoma" w:hAnsi="Tahoma" w:cs="Tahoma"/>
          <w:sz w:val="18"/>
          <w:szCs w:val="18"/>
        </w:rPr>
        <w:t>Az új jármű-várakozóhelyeket az OTÉK 42. § (7) bekezdés szerint fásítani kell.</w:t>
      </w:r>
    </w:p>
    <w:p w:rsidR="00FC0E72" w:rsidRPr="008323DF" w:rsidRDefault="00FC0E72" w:rsidP="00140478">
      <w:pPr>
        <w:pStyle w:val="BodyText3"/>
        <w:numPr>
          <w:ilvl w:val="0"/>
          <w:numId w:val="53"/>
        </w:numPr>
        <w:tabs>
          <w:tab w:val="left" w:pos="426"/>
        </w:tabs>
        <w:spacing w:after="0"/>
        <w:jc w:val="both"/>
        <w:rPr>
          <w:rFonts w:ascii="Tahoma" w:hAnsi="Tahoma" w:cs="Tahoma"/>
          <w:sz w:val="18"/>
          <w:szCs w:val="18"/>
        </w:rPr>
      </w:pPr>
      <w:r w:rsidRPr="008323DF">
        <w:rPr>
          <w:rFonts w:ascii="Tahoma" w:hAnsi="Tahoma" w:cs="Tahoma"/>
          <w:sz w:val="18"/>
          <w:szCs w:val="18"/>
        </w:rPr>
        <w:t>A közutak építési területén fasorokat kell telepíteni. Új utak mentén a fasorok helyét a közművek és az útburkolatok tervezésekor biztosítani kell úgy, hogy min. 8 méterenként egy lombos fa kiültetésre kerülhessen. Meglévő közlekedési útvonalak mellett a kialakult állapotokhoz (csapadékvíz-elvezető árok, légvezetékek, gépkocsi behajtók, épülethomlokzatok, stb. figyelembe vételével) alkalmazkodva min. 10 méterenként egy lombos fát kell ültetni.</w:t>
      </w:r>
    </w:p>
    <w:p w:rsidR="00FC0E72" w:rsidRDefault="00FC0E72" w:rsidP="00140478">
      <w:pPr>
        <w:pStyle w:val="BodyText3"/>
        <w:numPr>
          <w:ilvl w:val="0"/>
          <w:numId w:val="53"/>
        </w:numPr>
        <w:tabs>
          <w:tab w:val="left" w:pos="426"/>
        </w:tabs>
        <w:spacing w:after="0"/>
        <w:jc w:val="both"/>
        <w:rPr>
          <w:rFonts w:ascii="Tahoma" w:hAnsi="Tahoma" w:cs="Tahoma"/>
          <w:sz w:val="18"/>
          <w:szCs w:val="18"/>
        </w:rPr>
      </w:pPr>
      <w:r w:rsidRPr="008323DF">
        <w:rPr>
          <w:rFonts w:ascii="Tahoma" w:hAnsi="Tahoma" w:cs="Tahoma"/>
          <w:sz w:val="18"/>
          <w:szCs w:val="18"/>
        </w:rPr>
        <w:t>A mezőgazdasági területek művelés alóli kivonásánál és a területek beépítésénél a szomszédos mezőgazdasági területek megközelítését továbbra is biztosítani kell.</w:t>
      </w:r>
    </w:p>
    <w:p w:rsidR="00FC0E72" w:rsidRPr="008323DF" w:rsidRDefault="00FC0E72" w:rsidP="008E499C">
      <w:pPr>
        <w:pStyle w:val="BodyText3"/>
        <w:tabs>
          <w:tab w:val="left" w:pos="426"/>
        </w:tabs>
        <w:spacing w:after="0"/>
        <w:ind w:left="360"/>
        <w:jc w:val="center"/>
        <w:rPr>
          <w:rFonts w:ascii="Tahoma" w:hAnsi="Tahoma" w:cs="Tahoma"/>
          <w:sz w:val="18"/>
          <w:szCs w:val="18"/>
        </w:rPr>
      </w:pPr>
      <w:r w:rsidRPr="008323DF">
        <w:rPr>
          <w:rFonts w:ascii="Tahoma" w:hAnsi="Tahoma" w:cs="Tahoma"/>
          <w:b/>
          <w:sz w:val="18"/>
          <w:szCs w:val="18"/>
        </w:rPr>
        <w:t>20.§</w:t>
      </w:r>
    </w:p>
    <w:p w:rsidR="00FC0E72" w:rsidRPr="008323DF" w:rsidRDefault="00FC0E72" w:rsidP="0075487D">
      <w:pPr>
        <w:pStyle w:val="BodyTextIndent"/>
        <w:spacing w:after="0"/>
        <w:ind w:left="0"/>
        <w:jc w:val="both"/>
        <w:rPr>
          <w:rFonts w:ascii="Tahoma" w:hAnsi="Tahoma" w:cs="Tahoma"/>
          <w:sz w:val="18"/>
          <w:szCs w:val="18"/>
        </w:rPr>
      </w:pPr>
      <w:r w:rsidRPr="008323DF">
        <w:rPr>
          <w:rFonts w:ascii="Tahoma" w:hAnsi="Tahoma" w:cs="Tahoma"/>
          <w:sz w:val="18"/>
          <w:szCs w:val="18"/>
        </w:rPr>
        <w:t>(1) Nyomvonal jellegű közműlétesítmény elsősorban a közlekedési területen, közterületen, vagy a közművet üzemeltető szerv területén helyezhető el.</w:t>
      </w:r>
      <w:r w:rsidRPr="008323DF">
        <w:rPr>
          <w:rFonts w:ascii="Tahoma" w:hAnsi="Tahoma" w:cs="Tahoma"/>
          <w:sz w:val="18"/>
          <w:szCs w:val="18"/>
        </w:rPr>
        <w:tab/>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Amennyiben ez nem oldható meg, a közművezetékek magánterületen, a tulajdonosok hozzájárulásával is elhelyezhetők, az egyéb hatályos jogszabályok figyelembevételével.</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Magánterületen vezetett közművezetékek közműkezelők általi megközelítését a tulajdonosnak biztosítani kell. A meglévő közműkiváltásra a kezelő nem kötelezhető.</w:t>
      </w:r>
    </w:p>
    <w:p w:rsidR="00FC0E72" w:rsidRPr="008323DF" w:rsidRDefault="00FC0E72" w:rsidP="00140478">
      <w:pPr>
        <w:numPr>
          <w:ilvl w:val="0"/>
          <w:numId w:val="54"/>
        </w:numPr>
        <w:jc w:val="both"/>
        <w:rPr>
          <w:rFonts w:ascii="Tahoma" w:hAnsi="Tahoma" w:cs="Tahoma"/>
          <w:sz w:val="18"/>
          <w:szCs w:val="18"/>
        </w:rPr>
      </w:pPr>
      <w:r w:rsidRPr="008323DF">
        <w:rPr>
          <w:rFonts w:ascii="Tahoma" w:hAnsi="Tahoma" w:cs="Tahoma"/>
          <w:sz w:val="18"/>
          <w:szCs w:val="18"/>
        </w:rPr>
        <w:t>A közművezetékek védelme érdekében az előírt védőtávolságokat be kell tartani.</w:t>
      </w:r>
    </w:p>
    <w:p w:rsidR="00FC0E72" w:rsidRPr="008323DF" w:rsidRDefault="00FC0E72" w:rsidP="00140478">
      <w:pPr>
        <w:numPr>
          <w:ilvl w:val="0"/>
          <w:numId w:val="54"/>
        </w:numPr>
        <w:jc w:val="both"/>
        <w:rPr>
          <w:rFonts w:ascii="Tahoma" w:hAnsi="Tahoma" w:cs="Tahoma"/>
          <w:sz w:val="18"/>
          <w:szCs w:val="18"/>
        </w:rPr>
      </w:pPr>
      <w:r w:rsidRPr="008323DF">
        <w:rPr>
          <w:rFonts w:ascii="Tahoma" w:hAnsi="Tahoma" w:cs="Tahoma"/>
          <w:sz w:val="18"/>
          <w:szCs w:val="18"/>
        </w:rPr>
        <w:t>Tilos a szennyvizet, szemetet felhagyott kutakba, a csapadékvíz-elvezető rendszerbe gyűjteni, illetve bevezetni.</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Az ivóvíz minőségű víz beszerzésére, kezelésére, tárolására, továbbítására és szétosztására szolgáló létesítmények védőterületein csak a rendeltetésszerű üzemeltetés érdekében végzett építési tevékenység folytatható.</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A meglévő 20 kV-os elektromos légvezetékek szabad megközelítését, védőtávolságát biztosítani kell.</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A település csapadékvízét nyílt árokhálózatban, csapadékvíz csatornahálózatban kell elvezetni.</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Az ivóvíz és ásványgyógyvíz kezelő műtárgyak és szállító vezetékek védőterületeit és védősávjait biztosítani kell.</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 xml:space="preserve">A tervezett közművezetékek építésekor az esetleges közös kivitelezés érdekében a vezetékek nyomvonalát egyeztetni kell a közmű üzemeltetőkkel. </w:t>
      </w:r>
    </w:p>
    <w:p w:rsidR="00FC0E72" w:rsidRPr="008323DF" w:rsidRDefault="00FC0E72" w:rsidP="00140478">
      <w:pPr>
        <w:pStyle w:val="BodyTextIndent"/>
        <w:numPr>
          <w:ilvl w:val="0"/>
          <w:numId w:val="54"/>
        </w:numPr>
        <w:spacing w:after="0"/>
        <w:jc w:val="both"/>
        <w:rPr>
          <w:rFonts w:ascii="Tahoma" w:hAnsi="Tahoma" w:cs="Tahoma"/>
          <w:sz w:val="18"/>
          <w:szCs w:val="18"/>
        </w:rPr>
      </w:pPr>
      <w:r w:rsidRPr="008323DF">
        <w:rPr>
          <w:rFonts w:ascii="Tahoma" w:hAnsi="Tahoma" w:cs="Tahoma"/>
          <w:sz w:val="18"/>
          <w:szCs w:val="18"/>
        </w:rPr>
        <w:t>A közlekedési területen meglévő fákat, fasorokat óvni kell. A közműfejlesztések során az elkerülhetetlenül kivágott fát pótolni kell.</w:t>
      </w:r>
    </w:p>
    <w:p w:rsidR="00FC0E72" w:rsidRPr="00A215ED" w:rsidRDefault="00FC0E72" w:rsidP="00140478">
      <w:pPr>
        <w:numPr>
          <w:ilvl w:val="0"/>
          <w:numId w:val="54"/>
        </w:numPr>
        <w:jc w:val="both"/>
        <w:rPr>
          <w:rFonts w:ascii="Tahoma" w:hAnsi="Tahoma" w:cs="Tahoma"/>
          <w:b/>
          <w:sz w:val="18"/>
          <w:szCs w:val="18"/>
        </w:rPr>
      </w:pPr>
      <w:r w:rsidRPr="008323DF">
        <w:rPr>
          <w:rFonts w:ascii="Tahoma" w:hAnsi="Tahoma" w:cs="Tahoma"/>
          <w:sz w:val="18"/>
          <w:szCs w:val="18"/>
        </w:rPr>
        <w:t>Az utak és közművek építésénél, korszerűsítésénél, egyéb építmények és más létesítmények megvalósításánál, felújításánál biztosítani kell a közcélú távközlő eszközök elhelyezésének lehetőségét.</w:t>
      </w:r>
    </w:p>
    <w:p w:rsidR="00FC0E72" w:rsidRPr="00F84479" w:rsidRDefault="00FC0E72" w:rsidP="00A215ED">
      <w:pPr>
        <w:ind w:left="360"/>
        <w:jc w:val="both"/>
        <w:rPr>
          <w:rFonts w:ascii="Tahoma" w:hAnsi="Tahoma" w:cs="Tahoma"/>
          <w:b/>
          <w:sz w:val="12"/>
          <w:szCs w:val="12"/>
        </w:rPr>
      </w:pPr>
    </w:p>
    <w:p w:rsidR="00FC0E72" w:rsidRPr="008323DF" w:rsidRDefault="00FC0E72" w:rsidP="008E499C">
      <w:pPr>
        <w:pStyle w:val="ListParagraph"/>
        <w:ind w:left="66"/>
        <w:jc w:val="center"/>
        <w:rPr>
          <w:rFonts w:ascii="Tahoma" w:hAnsi="Tahoma" w:cs="Tahoma"/>
          <w:b/>
          <w:sz w:val="18"/>
          <w:szCs w:val="18"/>
        </w:rPr>
      </w:pPr>
      <w:r w:rsidRPr="008323DF">
        <w:rPr>
          <w:rFonts w:ascii="Tahoma" w:hAnsi="Tahoma" w:cs="Tahoma"/>
          <w:b/>
          <w:sz w:val="18"/>
          <w:szCs w:val="18"/>
        </w:rPr>
        <w:t>Zöldterületek</w:t>
      </w:r>
    </w:p>
    <w:p w:rsidR="00FC0E72" w:rsidRPr="008323DF" w:rsidRDefault="00FC0E72" w:rsidP="00FC10F9">
      <w:pPr>
        <w:ind w:left="0"/>
        <w:jc w:val="center"/>
        <w:rPr>
          <w:rFonts w:ascii="Tahoma" w:hAnsi="Tahoma" w:cs="Tahoma"/>
          <w:b/>
          <w:sz w:val="18"/>
          <w:szCs w:val="18"/>
        </w:rPr>
      </w:pPr>
      <w:r w:rsidRPr="008323DF">
        <w:rPr>
          <w:rFonts w:ascii="Tahoma" w:hAnsi="Tahoma" w:cs="Tahoma"/>
          <w:b/>
          <w:sz w:val="18"/>
          <w:szCs w:val="18"/>
        </w:rPr>
        <w:t>Zöldövezetek</w:t>
      </w:r>
    </w:p>
    <w:p w:rsidR="00FC0E72" w:rsidRPr="008323DF" w:rsidRDefault="00FC0E72" w:rsidP="008E499C">
      <w:pPr>
        <w:ind w:left="0"/>
        <w:jc w:val="center"/>
        <w:rPr>
          <w:rFonts w:ascii="Tahoma" w:hAnsi="Tahoma" w:cs="Tahoma"/>
          <w:b/>
          <w:sz w:val="18"/>
          <w:szCs w:val="18"/>
        </w:rPr>
      </w:pPr>
      <w:r w:rsidRPr="008323DF">
        <w:rPr>
          <w:rFonts w:ascii="Tahoma" w:hAnsi="Tahoma" w:cs="Tahoma"/>
          <w:b/>
          <w:sz w:val="18"/>
          <w:szCs w:val="18"/>
        </w:rPr>
        <w:t>21.§</w:t>
      </w:r>
    </w:p>
    <w:p w:rsidR="00FC0E72" w:rsidRPr="008323DF" w:rsidRDefault="00FC0E72" w:rsidP="00141D89">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Z</w:t>
      </w:r>
      <w:r w:rsidRPr="008323DF">
        <w:rPr>
          <w:rFonts w:ascii="Tahoma" w:hAnsi="Tahoma" w:cs="Tahoma"/>
          <w:sz w:val="18"/>
          <w:szCs w:val="18"/>
        </w:rPr>
        <w:t xml:space="preserve"> jelű </w:t>
      </w:r>
      <w:r w:rsidRPr="008323DF">
        <w:rPr>
          <w:rFonts w:ascii="Tahoma" w:hAnsi="Tahoma" w:cs="Tahoma"/>
          <w:b/>
          <w:sz w:val="18"/>
          <w:szCs w:val="18"/>
        </w:rPr>
        <w:t>Közpark zöldövezetben</w:t>
      </w:r>
      <w:r w:rsidRPr="008323DF">
        <w:rPr>
          <w:rFonts w:ascii="Tahoma" w:hAnsi="Tahoma" w:cs="Tahoma"/>
          <w:sz w:val="18"/>
          <w:szCs w:val="18"/>
        </w:rPr>
        <w:t xml:space="preserve"> az OTÉK 26.§ (4) bekezdésében meghatározott építmények helyezhetőek el.</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Megengedett legnagyobb építménymagasság: 4,0 m.</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Legnagyobb beépítettség: 2%.</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Zöldfelület legkisebb mértéke: 70%</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4"/>
        </w:numPr>
        <w:jc w:val="both"/>
        <w:rPr>
          <w:rFonts w:ascii="Tahoma" w:hAnsi="Tahoma" w:cs="Tahoma"/>
          <w:sz w:val="18"/>
          <w:szCs w:val="18"/>
        </w:rPr>
      </w:pPr>
      <w:r w:rsidRPr="008323DF">
        <w:rPr>
          <w:rFonts w:ascii="Tahoma" w:hAnsi="Tahoma" w:cs="Tahoma"/>
          <w:sz w:val="18"/>
          <w:szCs w:val="18"/>
        </w:rPr>
        <w:t>a huzamos emberi tartózkodás céljára szolgáló helyiséget tartalmazó épület esetében legalább az OTÉK 8. § (2) b) pontjában meghatározott részleges;</w:t>
      </w:r>
    </w:p>
    <w:p w:rsidR="00FC0E72" w:rsidRPr="008323DF" w:rsidRDefault="00FC0E72" w:rsidP="00140478">
      <w:pPr>
        <w:pStyle w:val="ListParagraph"/>
        <w:numPr>
          <w:ilvl w:val="0"/>
          <w:numId w:val="14"/>
        </w:numPr>
        <w:jc w:val="both"/>
        <w:rPr>
          <w:rFonts w:ascii="Tahoma" w:hAnsi="Tahoma" w:cs="Tahoma"/>
          <w:sz w:val="18"/>
          <w:szCs w:val="18"/>
        </w:rPr>
      </w:pPr>
      <w:r w:rsidRPr="008323DF">
        <w:rPr>
          <w:rFonts w:ascii="Tahoma" w:hAnsi="Tahoma" w:cs="Tahoma"/>
          <w:sz w:val="18"/>
          <w:szCs w:val="18"/>
        </w:rPr>
        <w:t xml:space="preserve">a nem huzamos emberi tartózkodás céljára szolgáló helyiséget tartalmazó épület esetében 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4"/>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5"/>
        </w:numPr>
        <w:jc w:val="both"/>
        <w:rPr>
          <w:rFonts w:ascii="Tahoma" w:hAnsi="Tahoma" w:cs="Tahoma"/>
          <w:sz w:val="18"/>
          <w:szCs w:val="18"/>
        </w:rPr>
      </w:pPr>
      <w:r w:rsidRPr="008323DF">
        <w:rPr>
          <w:rFonts w:ascii="Tahoma" w:hAnsi="Tahoma" w:cs="Tahoma"/>
          <w:sz w:val="18"/>
          <w:szCs w:val="18"/>
        </w:rPr>
        <w:t xml:space="preserve">Az egyes telkek rendeltetésének megfelelően a szükséges számú gépkocsik elhelyezését telken belül vagy a szomszédos közterületek igénybe vételével kell megoldani oly módon, hogy a közterület közlekedési rendjét ne akardályozzák a várakozó járművek. </w:t>
      </w:r>
    </w:p>
    <w:p w:rsidR="00FC0E72" w:rsidRPr="008323DF" w:rsidRDefault="00FC0E72" w:rsidP="008E499C">
      <w:pPr>
        <w:pStyle w:val="ListParagraph"/>
        <w:ind w:left="360"/>
        <w:jc w:val="center"/>
        <w:rPr>
          <w:rFonts w:ascii="Tahoma" w:hAnsi="Tahoma" w:cs="Tahoma"/>
          <w:b/>
          <w:sz w:val="18"/>
          <w:szCs w:val="18"/>
        </w:rPr>
      </w:pPr>
      <w:r w:rsidRPr="008323DF">
        <w:rPr>
          <w:rFonts w:ascii="Tahoma" w:hAnsi="Tahoma" w:cs="Tahoma"/>
          <w:b/>
          <w:sz w:val="18"/>
          <w:szCs w:val="18"/>
        </w:rPr>
        <w:t>Erdőterületek</w:t>
      </w:r>
    </w:p>
    <w:p w:rsidR="00FC0E72" w:rsidRPr="008323DF" w:rsidRDefault="00FC0E72" w:rsidP="00B05E94">
      <w:pPr>
        <w:ind w:left="0"/>
        <w:jc w:val="center"/>
        <w:rPr>
          <w:rFonts w:ascii="Tahoma" w:hAnsi="Tahoma" w:cs="Tahoma"/>
          <w:b/>
          <w:sz w:val="18"/>
          <w:szCs w:val="18"/>
        </w:rPr>
      </w:pPr>
      <w:r w:rsidRPr="008323DF">
        <w:rPr>
          <w:rFonts w:ascii="Tahoma" w:hAnsi="Tahoma" w:cs="Tahoma"/>
          <w:b/>
          <w:sz w:val="18"/>
          <w:szCs w:val="18"/>
        </w:rPr>
        <w:t>Gazdasági erdő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22.§</w:t>
      </w:r>
    </w:p>
    <w:p w:rsidR="00FC0E72" w:rsidRPr="008323DF" w:rsidRDefault="00FC0E72" w:rsidP="00A95AC1">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Eg</w:t>
      </w:r>
      <w:r w:rsidRPr="008323DF">
        <w:rPr>
          <w:rFonts w:ascii="Tahoma" w:hAnsi="Tahoma" w:cs="Tahoma"/>
          <w:sz w:val="18"/>
          <w:szCs w:val="18"/>
        </w:rPr>
        <w:t xml:space="preserve"> jelű </w:t>
      </w:r>
      <w:r w:rsidRPr="008323DF">
        <w:rPr>
          <w:rFonts w:ascii="Tahoma" w:hAnsi="Tahoma" w:cs="Tahoma"/>
          <w:b/>
          <w:sz w:val="18"/>
          <w:szCs w:val="18"/>
        </w:rPr>
        <w:t>Gazdasági erdő</w:t>
      </w:r>
      <w:r w:rsidRPr="008323DF">
        <w:rPr>
          <w:rFonts w:ascii="Tahoma" w:hAnsi="Tahoma" w:cs="Tahoma"/>
          <w:sz w:val="18"/>
          <w:szCs w:val="18"/>
        </w:rPr>
        <w:t xml:space="preserve"> </w:t>
      </w:r>
      <w:r w:rsidRPr="008323DF">
        <w:rPr>
          <w:rFonts w:ascii="Tahoma" w:hAnsi="Tahoma" w:cs="Tahoma"/>
          <w:b/>
          <w:sz w:val="18"/>
          <w:szCs w:val="18"/>
        </w:rPr>
        <w:t>övezet</w:t>
      </w:r>
      <w:r w:rsidRPr="008323DF">
        <w:rPr>
          <w:rFonts w:ascii="Tahoma" w:hAnsi="Tahoma" w:cs="Tahoma"/>
          <w:sz w:val="18"/>
          <w:szCs w:val="18"/>
        </w:rPr>
        <w:t>ben az OTÉK 28.§ (4) bekezdés szerinti építmények helyezhetők el az ott meghatározott méretű telken.</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Beépítettség legnagyobb mértéke: 0,5 %.</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Megengedett lagnagyobb építménymagasság: 6,0 m.</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Szálláshely szolgáltató épület (vadászház, erdészház) legfeljebb 300 m</w:t>
      </w:r>
      <w:r w:rsidRPr="008323DF">
        <w:rPr>
          <w:rFonts w:ascii="Tahoma" w:hAnsi="Tahoma" w:cs="Tahoma"/>
          <w:sz w:val="18"/>
          <w:szCs w:val="18"/>
          <w:vertAlign w:val="superscript"/>
        </w:rPr>
        <w:t>2</w:t>
      </w:r>
      <w:r w:rsidRPr="008323DF">
        <w:rPr>
          <w:rFonts w:ascii="Tahoma" w:hAnsi="Tahoma" w:cs="Tahoma"/>
          <w:sz w:val="18"/>
          <w:szCs w:val="18"/>
        </w:rPr>
        <w:t xml:space="preserve"> nettó alapterülettel készülhet. Az épületeket, építményeket a következő paraméterekkel szabad tervezni és kivitelezni:</w:t>
      </w:r>
    </w:p>
    <w:p w:rsidR="00FC0E72" w:rsidRPr="008323DF" w:rsidRDefault="00FC0E72" w:rsidP="00140478">
      <w:pPr>
        <w:numPr>
          <w:ilvl w:val="0"/>
          <w:numId w:val="6"/>
        </w:numPr>
        <w:jc w:val="both"/>
        <w:rPr>
          <w:rFonts w:ascii="Tahoma" w:hAnsi="Tahoma" w:cs="Tahoma"/>
          <w:sz w:val="18"/>
          <w:szCs w:val="18"/>
        </w:rPr>
      </w:pPr>
      <w:r w:rsidRPr="008323DF">
        <w:rPr>
          <w:rFonts w:ascii="Tahoma" w:hAnsi="Tahoma" w:cs="Tahoma"/>
          <w:sz w:val="18"/>
          <w:szCs w:val="18"/>
        </w:rPr>
        <w:t>az épületeket tájba illő formában kell kialakítani:</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lehetőség szerint a falszerkezetek fából (pl. gerendaház), vagy téglából készüljenek, akár vakolat nélküli, nyersen maradó felületképzéssel;</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homlokzati vakolat, ill. a festés színe fehér lehet (kombinálható téglavörös, sötétzöld vagy sötétbarna színnel);</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tetőfedés anyaga fazsindely, sötétbarna vagy téglavörös agyag- ill. betoncserép lehet;</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nyílászárók anyaga fából legyen, de megengedhető a fa mintázatú műanyag nyílászáró is; az ablakok natúr, fehér, sötétzöld, sötétpiros vagy sötétbarna színben készüljenek;</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kémény külső (tetőn kívüli) szakaszát vagy burkolatát nyersen maradó téglából kell készíteni;</w:t>
      </w:r>
    </w:p>
    <w:p w:rsidR="00FC0E72" w:rsidRPr="008323DF" w:rsidRDefault="00FC0E72" w:rsidP="00A95AC1">
      <w:pPr>
        <w:ind w:left="709"/>
        <w:jc w:val="both"/>
        <w:rPr>
          <w:rFonts w:ascii="Tahoma" w:hAnsi="Tahoma" w:cs="Tahoma"/>
          <w:sz w:val="18"/>
          <w:szCs w:val="18"/>
        </w:rPr>
      </w:pPr>
      <w:r w:rsidRPr="008323DF">
        <w:rPr>
          <w:rFonts w:ascii="Tahoma" w:hAnsi="Tahoma" w:cs="Tahoma"/>
          <w:sz w:val="18"/>
          <w:szCs w:val="18"/>
        </w:rPr>
        <w:t>b) könnyűszerkezetes, fémborítású csarnok nem kivitelezhető gazdasági erdő övezetben.</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5"/>
        </w:numPr>
        <w:jc w:val="both"/>
        <w:rPr>
          <w:rFonts w:ascii="Tahoma" w:hAnsi="Tahoma" w:cs="Tahoma"/>
          <w:sz w:val="18"/>
          <w:szCs w:val="18"/>
        </w:rPr>
      </w:pPr>
      <w:r w:rsidRPr="008323DF">
        <w:rPr>
          <w:rFonts w:ascii="Tahoma" w:hAnsi="Tahoma" w:cs="Tahoma"/>
          <w:sz w:val="18"/>
          <w:szCs w:val="18"/>
        </w:rPr>
        <w:t xml:space="preserve">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5"/>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Gazdasági erdő övezetbe sorolt, de nem erdő művelési ágú földrészletek esetében építési tevékenységet folytatni csak a jelen §-ban megállapított paraméterek megtartása mellett lehet.</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6"/>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A95AC1">
      <w:pPr>
        <w:ind w:left="0"/>
        <w:jc w:val="center"/>
        <w:rPr>
          <w:rFonts w:ascii="Tahoma" w:hAnsi="Tahoma" w:cs="Tahoma"/>
          <w:b/>
          <w:sz w:val="18"/>
          <w:szCs w:val="18"/>
        </w:rPr>
      </w:pPr>
      <w:r w:rsidRPr="008323DF">
        <w:rPr>
          <w:rFonts w:ascii="Tahoma" w:hAnsi="Tahoma" w:cs="Tahoma"/>
          <w:b/>
          <w:sz w:val="18"/>
          <w:szCs w:val="18"/>
        </w:rPr>
        <w:t>Védelmi erdő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23.§</w:t>
      </w:r>
    </w:p>
    <w:p w:rsidR="00FC0E72" w:rsidRPr="008323DF" w:rsidRDefault="00FC0E72" w:rsidP="00A95AC1">
      <w:pPr>
        <w:ind w:left="0"/>
        <w:jc w:val="both"/>
        <w:rPr>
          <w:rFonts w:ascii="Tahoma" w:hAnsi="Tahoma" w:cs="Tahoma"/>
          <w:sz w:val="18"/>
          <w:szCs w:val="18"/>
        </w:rPr>
      </w:pPr>
      <w:r w:rsidRPr="008323DF">
        <w:rPr>
          <w:rFonts w:ascii="Tahoma" w:hAnsi="Tahoma" w:cs="Tahoma"/>
          <w:b/>
          <w:sz w:val="18"/>
          <w:szCs w:val="18"/>
        </w:rPr>
        <w:t xml:space="preserve">Ev </w:t>
      </w:r>
      <w:r w:rsidRPr="008323DF">
        <w:rPr>
          <w:rFonts w:ascii="Tahoma" w:hAnsi="Tahoma" w:cs="Tahoma"/>
          <w:sz w:val="18"/>
          <w:szCs w:val="18"/>
        </w:rPr>
        <w:t xml:space="preserve">jelű </w:t>
      </w:r>
      <w:r w:rsidRPr="008323DF">
        <w:rPr>
          <w:rFonts w:ascii="Tahoma" w:hAnsi="Tahoma" w:cs="Tahoma"/>
          <w:b/>
          <w:sz w:val="18"/>
          <w:szCs w:val="18"/>
        </w:rPr>
        <w:t>Védelmi erdő</w:t>
      </w:r>
      <w:r w:rsidRPr="008323DF">
        <w:rPr>
          <w:rFonts w:ascii="Tahoma" w:hAnsi="Tahoma" w:cs="Tahoma"/>
          <w:sz w:val="18"/>
          <w:szCs w:val="18"/>
        </w:rPr>
        <w:t xml:space="preserve"> </w:t>
      </w:r>
      <w:r w:rsidRPr="008323DF">
        <w:rPr>
          <w:rFonts w:ascii="Tahoma" w:hAnsi="Tahoma" w:cs="Tahoma"/>
          <w:b/>
          <w:sz w:val="18"/>
          <w:szCs w:val="18"/>
        </w:rPr>
        <w:t>övezetben</w:t>
      </w:r>
      <w:r w:rsidRPr="008323DF">
        <w:rPr>
          <w:rFonts w:ascii="Tahoma" w:hAnsi="Tahoma" w:cs="Tahoma"/>
          <w:sz w:val="18"/>
          <w:szCs w:val="18"/>
        </w:rPr>
        <w:t xml:space="preserve"> csak a rendeltetésszerű használatot elősegítő építmények helyezhetők el. Műtárgyakat elhelyezni csak az engedélyezési eljárásba bevonandó, külön jogszabályban meghatározott illetékes hatóságok szabályai szerint lehet.</w:t>
      </w:r>
    </w:p>
    <w:p w:rsidR="00FC0E72" w:rsidRPr="00F84479" w:rsidRDefault="00FC0E72" w:rsidP="00A95AC1">
      <w:pPr>
        <w:ind w:left="0"/>
        <w:jc w:val="both"/>
        <w:rPr>
          <w:rFonts w:ascii="Tahoma" w:hAnsi="Tahoma" w:cs="Tahoma"/>
          <w:sz w:val="12"/>
          <w:szCs w:val="12"/>
        </w:rPr>
      </w:pPr>
    </w:p>
    <w:p w:rsidR="00FC0E72" w:rsidRPr="008323DF" w:rsidRDefault="00FC0E72" w:rsidP="00A95AC1">
      <w:pPr>
        <w:ind w:left="0"/>
        <w:jc w:val="center"/>
        <w:rPr>
          <w:rFonts w:ascii="Tahoma" w:hAnsi="Tahoma" w:cs="Tahoma"/>
          <w:b/>
          <w:sz w:val="18"/>
          <w:szCs w:val="18"/>
        </w:rPr>
      </w:pPr>
      <w:r w:rsidRPr="008323DF">
        <w:rPr>
          <w:rFonts w:ascii="Tahoma" w:hAnsi="Tahoma" w:cs="Tahoma"/>
          <w:b/>
          <w:sz w:val="18"/>
          <w:szCs w:val="18"/>
        </w:rPr>
        <w:t>Egészségügyi, szociális, turisztikai erdő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24.§</w:t>
      </w:r>
    </w:p>
    <w:p w:rsidR="00FC0E72" w:rsidRPr="008323DF" w:rsidRDefault="00FC0E72" w:rsidP="00A95AC1">
      <w:pPr>
        <w:ind w:left="0"/>
        <w:jc w:val="both"/>
        <w:rPr>
          <w:rFonts w:ascii="Tahoma" w:hAnsi="Tahoma" w:cs="Tahoma"/>
          <w:sz w:val="18"/>
          <w:szCs w:val="18"/>
        </w:rPr>
      </w:pPr>
      <w:r w:rsidRPr="008323DF">
        <w:rPr>
          <w:rFonts w:ascii="Tahoma" w:hAnsi="Tahoma" w:cs="Tahoma"/>
          <w:sz w:val="18"/>
          <w:szCs w:val="18"/>
        </w:rPr>
        <w:t>(1)</w:t>
      </w:r>
      <w:r w:rsidRPr="008323DF">
        <w:rPr>
          <w:rFonts w:ascii="Tahoma" w:hAnsi="Tahoma" w:cs="Tahoma"/>
          <w:b/>
          <w:sz w:val="18"/>
          <w:szCs w:val="18"/>
        </w:rPr>
        <w:t xml:space="preserve"> Ee </w:t>
      </w:r>
      <w:r w:rsidRPr="008323DF">
        <w:rPr>
          <w:rFonts w:ascii="Tahoma" w:hAnsi="Tahoma" w:cs="Tahoma"/>
          <w:sz w:val="18"/>
          <w:szCs w:val="18"/>
        </w:rPr>
        <w:t xml:space="preserve">jelű </w:t>
      </w:r>
      <w:r w:rsidRPr="008323DF">
        <w:rPr>
          <w:rFonts w:ascii="Tahoma" w:hAnsi="Tahoma" w:cs="Tahoma"/>
          <w:b/>
          <w:sz w:val="18"/>
          <w:szCs w:val="18"/>
        </w:rPr>
        <w:t xml:space="preserve">Egésszégügyi, szociális, turisztikai erdő övezetben </w:t>
      </w:r>
      <w:r w:rsidRPr="008323DF">
        <w:rPr>
          <w:rFonts w:ascii="Tahoma" w:hAnsi="Tahoma" w:cs="Tahoma"/>
          <w:sz w:val="18"/>
          <w:szCs w:val="18"/>
        </w:rPr>
        <w:t>az OTÉK 28.§ (4) bekezdés szerinti építmények helyezhetők el az ott meghatározott méretű telken.</w:t>
      </w:r>
    </w:p>
    <w:p w:rsidR="00FC0E72" w:rsidRPr="008323DF" w:rsidRDefault="00FC0E72" w:rsidP="00140478">
      <w:pPr>
        <w:numPr>
          <w:ilvl w:val="0"/>
          <w:numId w:val="57"/>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numPr>
          <w:ilvl w:val="0"/>
          <w:numId w:val="57"/>
        </w:numPr>
        <w:jc w:val="both"/>
        <w:rPr>
          <w:rFonts w:ascii="Tahoma" w:hAnsi="Tahoma" w:cs="Tahoma"/>
          <w:sz w:val="18"/>
          <w:szCs w:val="18"/>
        </w:rPr>
      </w:pPr>
      <w:r w:rsidRPr="008323DF">
        <w:rPr>
          <w:rFonts w:ascii="Tahoma" w:hAnsi="Tahoma" w:cs="Tahoma"/>
          <w:sz w:val="18"/>
          <w:szCs w:val="18"/>
        </w:rPr>
        <w:t>Beépítettség legnagyobb mértéke: 5 %.</w:t>
      </w:r>
    </w:p>
    <w:p w:rsidR="00FC0E72" w:rsidRPr="008323DF" w:rsidRDefault="00FC0E72" w:rsidP="00140478">
      <w:pPr>
        <w:numPr>
          <w:ilvl w:val="0"/>
          <w:numId w:val="57"/>
        </w:numPr>
        <w:jc w:val="both"/>
        <w:rPr>
          <w:rFonts w:ascii="Tahoma" w:hAnsi="Tahoma" w:cs="Tahoma"/>
          <w:sz w:val="18"/>
          <w:szCs w:val="18"/>
        </w:rPr>
      </w:pPr>
      <w:r w:rsidRPr="008323DF">
        <w:rPr>
          <w:rFonts w:ascii="Tahoma" w:hAnsi="Tahoma" w:cs="Tahoma"/>
          <w:sz w:val="18"/>
          <w:szCs w:val="18"/>
        </w:rPr>
        <w:t>Megengedett lagnagyobb építménymagasság: 6,0 m.</w:t>
      </w:r>
    </w:p>
    <w:p w:rsidR="00FC0E72" w:rsidRPr="008323DF" w:rsidRDefault="00FC0E72" w:rsidP="00140478">
      <w:pPr>
        <w:numPr>
          <w:ilvl w:val="0"/>
          <w:numId w:val="57"/>
        </w:numPr>
        <w:jc w:val="both"/>
        <w:rPr>
          <w:rFonts w:ascii="Tahoma" w:hAnsi="Tahoma" w:cs="Tahoma"/>
          <w:sz w:val="18"/>
          <w:szCs w:val="18"/>
        </w:rPr>
      </w:pPr>
      <w:r w:rsidRPr="008323DF">
        <w:rPr>
          <w:rFonts w:ascii="Tahoma" w:hAnsi="Tahoma" w:cs="Tahoma"/>
          <w:sz w:val="18"/>
          <w:szCs w:val="18"/>
        </w:rPr>
        <w:t>Szálláshely szolgáltató (pl.: turistaház, menedékház) épületeket, építményeket a következő paraméterekkel szabad tervezni és kivitelezni:</w:t>
      </w:r>
    </w:p>
    <w:p w:rsidR="00FC0E72" w:rsidRPr="008323DF" w:rsidRDefault="00FC0E72" w:rsidP="00140478">
      <w:pPr>
        <w:numPr>
          <w:ilvl w:val="0"/>
          <w:numId w:val="20"/>
        </w:numPr>
        <w:jc w:val="both"/>
        <w:rPr>
          <w:rFonts w:ascii="Tahoma" w:hAnsi="Tahoma" w:cs="Tahoma"/>
          <w:sz w:val="18"/>
          <w:szCs w:val="18"/>
        </w:rPr>
      </w:pPr>
      <w:r w:rsidRPr="008323DF">
        <w:rPr>
          <w:rFonts w:ascii="Tahoma" w:hAnsi="Tahoma" w:cs="Tahoma"/>
          <w:sz w:val="18"/>
          <w:szCs w:val="18"/>
        </w:rPr>
        <w:t>az épületeket tájba illő formában kell kialakítani:</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lehetőség szerint a falszerkezetek fából (pl. gerendaház), vagy téglából készüljenek, akár vakolat nélküli, nyersen maradó felületképzéssel;</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homlokzati vakolat, ill. a festés színe fehér lehet (kombinálható téglavörös, sötétzöld vagy sötétbarna színnel);</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tetőfedés anyaga fazsindely, sötétbarna vagy téglavörös agyag- ill. betoncserép lehet;</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nyílászárók anyaga fából legyen, de megengedhető a fa mintázatú műanyag nyílászáró is; az ablakok natúr, fehér, sötétzöld, sötétpiros vagy sötétbarna színben készüljenek;</w:t>
      </w:r>
    </w:p>
    <w:p w:rsidR="00FC0E72" w:rsidRPr="008323DF" w:rsidRDefault="00FC0E72" w:rsidP="00140478">
      <w:pPr>
        <w:numPr>
          <w:ilvl w:val="1"/>
          <w:numId w:val="7"/>
        </w:numPr>
        <w:jc w:val="both"/>
        <w:rPr>
          <w:rFonts w:ascii="Tahoma" w:hAnsi="Tahoma" w:cs="Tahoma"/>
          <w:sz w:val="18"/>
          <w:szCs w:val="18"/>
        </w:rPr>
      </w:pPr>
      <w:r w:rsidRPr="008323DF">
        <w:rPr>
          <w:rFonts w:ascii="Tahoma" w:hAnsi="Tahoma" w:cs="Tahoma"/>
          <w:sz w:val="18"/>
          <w:szCs w:val="18"/>
        </w:rPr>
        <w:t>a kémény külső (tetőn kívüli) szakaszát vagy burkolatát nyersen maradó téglából kell készíteni;</w:t>
      </w:r>
    </w:p>
    <w:p w:rsidR="00FC0E72" w:rsidRPr="008323DF" w:rsidRDefault="00FC0E72" w:rsidP="00A95AC1">
      <w:pPr>
        <w:ind w:left="709"/>
        <w:jc w:val="both"/>
        <w:rPr>
          <w:rFonts w:ascii="Tahoma" w:hAnsi="Tahoma" w:cs="Tahoma"/>
          <w:sz w:val="18"/>
          <w:szCs w:val="18"/>
        </w:rPr>
      </w:pPr>
      <w:r w:rsidRPr="008323DF">
        <w:rPr>
          <w:rFonts w:ascii="Tahoma" w:hAnsi="Tahoma" w:cs="Tahoma"/>
          <w:sz w:val="18"/>
          <w:szCs w:val="18"/>
        </w:rPr>
        <w:t>b) könnyűszerkezetes, fémborítású csarnok nem kivitelezhető gazdasági erdő övezetben.</w:t>
      </w:r>
    </w:p>
    <w:p w:rsidR="00FC0E72" w:rsidRPr="008323DF" w:rsidRDefault="00FC0E72" w:rsidP="00140478">
      <w:pPr>
        <w:numPr>
          <w:ilvl w:val="0"/>
          <w:numId w:val="57"/>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6"/>
        </w:numPr>
        <w:jc w:val="both"/>
        <w:rPr>
          <w:rFonts w:ascii="Tahoma" w:hAnsi="Tahoma" w:cs="Tahoma"/>
          <w:sz w:val="18"/>
          <w:szCs w:val="18"/>
        </w:rPr>
      </w:pPr>
      <w:r w:rsidRPr="008323DF">
        <w:rPr>
          <w:rFonts w:ascii="Tahoma" w:hAnsi="Tahoma" w:cs="Tahoma"/>
          <w:sz w:val="18"/>
          <w:szCs w:val="18"/>
        </w:rPr>
        <w:t xml:space="preserve">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6"/>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7"/>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7"/>
        </w:numPr>
        <w:jc w:val="both"/>
        <w:rPr>
          <w:rFonts w:ascii="Tahoma" w:hAnsi="Tahoma" w:cs="Tahoma"/>
          <w:i/>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8E499C">
      <w:pPr>
        <w:pStyle w:val="ListParagraph"/>
        <w:ind w:left="360"/>
        <w:jc w:val="center"/>
        <w:rPr>
          <w:rFonts w:ascii="Tahoma" w:hAnsi="Tahoma" w:cs="Tahoma"/>
          <w:b/>
          <w:sz w:val="18"/>
          <w:szCs w:val="18"/>
        </w:rPr>
      </w:pPr>
      <w:r w:rsidRPr="008323DF">
        <w:rPr>
          <w:rFonts w:ascii="Tahoma" w:hAnsi="Tahoma" w:cs="Tahoma"/>
          <w:b/>
          <w:sz w:val="18"/>
          <w:szCs w:val="18"/>
        </w:rPr>
        <w:t>Mezőgazdasági területek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25.§</w:t>
      </w:r>
    </w:p>
    <w:p w:rsidR="00FC0E72" w:rsidRPr="008323DF" w:rsidRDefault="00FC0E72" w:rsidP="00B7101B">
      <w:pPr>
        <w:ind w:left="0"/>
        <w:jc w:val="both"/>
        <w:rPr>
          <w:rFonts w:ascii="Tahoma" w:hAnsi="Tahoma" w:cs="Tahoma"/>
          <w:sz w:val="18"/>
          <w:szCs w:val="18"/>
        </w:rPr>
      </w:pPr>
      <w:r w:rsidRPr="008323DF">
        <w:rPr>
          <w:rFonts w:ascii="Tahoma" w:hAnsi="Tahoma" w:cs="Tahoma"/>
          <w:sz w:val="18"/>
          <w:szCs w:val="18"/>
        </w:rPr>
        <w:t>(1) A területen megvalósítandó létesítmény környezetét zöldfelületként rendezni kell. Megoldását az engedélyezési terv részeként kell kezelni.</w:t>
      </w:r>
    </w:p>
    <w:p w:rsidR="00FC0E72" w:rsidRPr="008323DF" w:rsidRDefault="00FC0E72" w:rsidP="00140478">
      <w:pPr>
        <w:numPr>
          <w:ilvl w:val="0"/>
          <w:numId w:val="58"/>
        </w:numPr>
        <w:jc w:val="both"/>
        <w:rPr>
          <w:rFonts w:ascii="Tahoma" w:hAnsi="Tahoma" w:cs="Tahoma"/>
          <w:sz w:val="18"/>
          <w:szCs w:val="18"/>
        </w:rPr>
      </w:pPr>
      <w:r w:rsidRPr="008323DF">
        <w:rPr>
          <w:rFonts w:ascii="Tahoma" w:hAnsi="Tahoma" w:cs="Tahoma"/>
          <w:sz w:val="18"/>
          <w:szCs w:val="18"/>
        </w:rPr>
        <w:t>Az épületet 35-45</w:t>
      </w:r>
      <w:r w:rsidRPr="008323DF">
        <w:rPr>
          <w:rFonts w:ascii="Tahoma" w:hAnsi="Tahoma" w:cs="Tahoma"/>
          <w:sz w:val="18"/>
          <w:szCs w:val="18"/>
        </w:rPr>
        <w:sym w:font="Symbol" w:char="F0B0"/>
      </w:r>
      <w:r w:rsidRPr="008323DF">
        <w:rPr>
          <w:rFonts w:ascii="Tahoma" w:hAnsi="Tahoma" w:cs="Tahoma"/>
          <w:sz w:val="18"/>
          <w:szCs w:val="18"/>
        </w:rPr>
        <w:t>-os hajlásszögű szimmetrikus nyeregtetővel kell lefedni, a héjazat égetett agyag cserépfedés, pikkelyes fedési jelleget adó bitumenes zsindely lehet. Hullámpala, fémlemez fedés nem alkalmazható.</w:t>
      </w:r>
    </w:p>
    <w:p w:rsidR="00FC0E72" w:rsidRPr="008323DF" w:rsidRDefault="00FC0E72" w:rsidP="00140478">
      <w:pPr>
        <w:numPr>
          <w:ilvl w:val="0"/>
          <w:numId w:val="58"/>
        </w:numPr>
        <w:jc w:val="both"/>
        <w:rPr>
          <w:rFonts w:ascii="Tahoma" w:hAnsi="Tahoma" w:cs="Tahoma"/>
          <w:sz w:val="18"/>
          <w:szCs w:val="18"/>
        </w:rPr>
      </w:pPr>
      <w:r w:rsidRPr="008323DF">
        <w:rPr>
          <w:rFonts w:ascii="Tahoma" w:hAnsi="Tahoma" w:cs="Tahoma"/>
          <w:sz w:val="18"/>
          <w:szCs w:val="18"/>
        </w:rPr>
        <w:t>A homlokzatképzésnél drótüveg, műanyag hullámlemez, műpala nem alkalmazható.</w:t>
      </w:r>
    </w:p>
    <w:p w:rsidR="00FC0E72" w:rsidRPr="008323DF" w:rsidRDefault="00FC0E72" w:rsidP="00140478">
      <w:pPr>
        <w:numPr>
          <w:ilvl w:val="0"/>
          <w:numId w:val="58"/>
        </w:numPr>
        <w:jc w:val="both"/>
        <w:rPr>
          <w:rFonts w:ascii="Tahoma" w:hAnsi="Tahoma" w:cs="Tahoma"/>
          <w:sz w:val="18"/>
          <w:szCs w:val="18"/>
        </w:rPr>
      </w:pPr>
      <w:r w:rsidRPr="008323DF">
        <w:rPr>
          <w:rFonts w:ascii="Tahoma" w:hAnsi="Tahoma" w:cs="Tahoma"/>
          <w:sz w:val="18"/>
          <w:szCs w:val="18"/>
        </w:rPr>
        <w:t>A nyílászárókat a biztonsági követelményekre való tekintettel fatáblákkal, vagy zsalukkal célszerű védeni.</w:t>
      </w:r>
    </w:p>
    <w:p w:rsidR="00FC0E72" w:rsidRPr="008323DF" w:rsidRDefault="00FC0E72" w:rsidP="00140478">
      <w:pPr>
        <w:numPr>
          <w:ilvl w:val="0"/>
          <w:numId w:val="58"/>
        </w:numPr>
        <w:tabs>
          <w:tab w:val="left" w:pos="426"/>
        </w:tabs>
        <w:jc w:val="both"/>
        <w:rPr>
          <w:rFonts w:ascii="Tahoma" w:hAnsi="Tahoma" w:cs="Tahoma"/>
          <w:sz w:val="18"/>
          <w:szCs w:val="18"/>
        </w:rPr>
      </w:pPr>
      <w:r w:rsidRPr="008323DF">
        <w:rPr>
          <w:rFonts w:ascii="Tahoma" w:hAnsi="Tahoma" w:cs="Tahoma"/>
          <w:sz w:val="18"/>
          <w:szCs w:val="18"/>
        </w:rPr>
        <w:t>Pince az épülettel szerves egységben, abból nyílóan, az épület mögött, a domb felőli oldalon, vagy attól különállóan helyezhető el. A pincének egész terjedelmével a rendezett terepszint alatt kell lennie.</w:t>
      </w:r>
    </w:p>
    <w:p w:rsidR="00FC0E72" w:rsidRPr="008323DF" w:rsidRDefault="00FC0E72" w:rsidP="00140478">
      <w:pPr>
        <w:numPr>
          <w:ilvl w:val="0"/>
          <w:numId w:val="58"/>
        </w:numPr>
        <w:tabs>
          <w:tab w:val="left" w:pos="426"/>
        </w:tabs>
        <w:jc w:val="both"/>
        <w:rPr>
          <w:rFonts w:ascii="Tahoma" w:hAnsi="Tahoma" w:cs="Tahoma"/>
          <w:sz w:val="18"/>
          <w:szCs w:val="18"/>
        </w:rPr>
      </w:pPr>
      <w:r w:rsidRPr="008323DF">
        <w:rPr>
          <w:rFonts w:ascii="Tahoma" w:hAnsi="Tahoma" w:cs="Tahoma"/>
          <w:sz w:val="18"/>
          <w:szCs w:val="18"/>
        </w:rPr>
        <w:t>A pince közterület, vagy szomszédos telek alá nem nyúlhat, illetve azt max. 1 m-re közelítheti meg.</w:t>
      </w:r>
    </w:p>
    <w:p w:rsidR="00FC0E72" w:rsidRPr="008323DF" w:rsidRDefault="00FC0E72" w:rsidP="00140478">
      <w:pPr>
        <w:numPr>
          <w:ilvl w:val="0"/>
          <w:numId w:val="58"/>
        </w:numPr>
        <w:tabs>
          <w:tab w:val="left" w:pos="426"/>
        </w:tabs>
        <w:jc w:val="both"/>
        <w:rPr>
          <w:rFonts w:ascii="Tahoma" w:hAnsi="Tahoma" w:cs="Tahoma"/>
          <w:sz w:val="18"/>
          <w:szCs w:val="18"/>
        </w:rPr>
      </w:pPr>
      <w:r w:rsidRPr="008323DF">
        <w:rPr>
          <w:rFonts w:ascii="Tahoma" w:hAnsi="Tahoma" w:cs="Tahoma"/>
          <w:sz w:val="18"/>
          <w:szCs w:val="18"/>
        </w:rPr>
        <w:t>Az egyes földrészleteket elhatárolni huzallal erősített élősövénnyel, illetve maximum 1,50 m magasságú drótfonatú kerítéssel lehet. Ugyanez vonatkozik a telek homlokvonalára is.</w:t>
      </w:r>
    </w:p>
    <w:p w:rsidR="00FC0E72" w:rsidRPr="008323DF" w:rsidRDefault="00FC0E72" w:rsidP="00140478">
      <w:pPr>
        <w:numPr>
          <w:ilvl w:val="0"/>
          <w:numId w:val="58"/>
        </w:numPr>
        <w:tabs>
          <w:tab w:val="left" w:pos="426"/>
        </w:tabs>
        <w:jc w:val="both"/>
        <w:rPr>
          <w:rFonts w:ascii="Tahoma" w:hAnsi="Tahoma" w:cs="Tahoma"/>
          <w:sz w:val="18"/>
          <w:szCs w:val="18"/>
        </w:rPr>
      </w:pPr>
      <w:r w:rsidRPr="008323DF">
        <w:rPr>
          <w:rFonts w:ascii="Tahoma" w:hAnsi="Tahoma" w:cs="Tahoma"/>
          <w:sz w:val="18"/>
          <w:szCs w:val="18"/>
        </w:rPr>
        <w:t>A meglévő, vagy a művelésből, beépítésből adódó magasságkülönbségeket természetes földművekkel (rézsűkkel) kell kialakítani. A rézsűk biológiai eszközökkel történő védelme kötelező.</w:t>
      </w:r>
    </w:p>
    <w:p w:rsidR="00FC0E72" w:rsidRPr="00F84479" w:rsidRDefault="00FC0E72" w:rsidP="003E547B">
      <w:pPr>
        <w:ind w:left="0"/>
        <w:jc w:val="both"/>
        <w:rPr>
          <w:rFonts w:ascii="Tahoma" w:hAnsi="Tahoma" w:cs="Tahoma"/>
          <w:b/>
          <w:sz w:val="12"/>
          <w:szCs w:val="12"/>
        </w:rPr>
      </w:pPr>
    </w:p>
    <w:p w:rsidR="00FC0E72" w:rsidRPr="008323DF" w:rsidRDefault="00FC0E72" w:rsidP="00EF51DD">
      <w:pPr>
        <w:ind w:left="0"/>
        <w:jc w:val="center"/>
        <w:rPr>
          <w:rFonts w:ascii="Tahoma" w:hAnsi="Tahoma" w:cs="Tahoma"/>
          <w:b/>
          <w:sz w:val="18"/>
          <w:szCs w:val="18"/>
        </w:rPr>
      </w:pPr>
      <w:r w:rsidRPr="008323DF">
        <w:rPr>
          <w:rFonts w:ascii="Tahoma" w:hAnsi="Tahoma" w:cs="Tahoma"/>
          <w:b/>
          <w:sz w:val="18"/>
          <w:szCs w:val="18"/>
        </w:rPr>
        <w:t>Általános mezőgazdasági övezetek</w:t>
      </w:r>
    </w:p>
    <w:p w:rsidR="00FC0E72" w:rsidRPr="008323DF" w:rsidRDefault="00FC0E72" w:rsidP="00EF51DD">
      <w:pPr>
        <w:ind w:left="0"/>
        <w:jc w:val="center"/>
        <w:rPr>
          <w:rFonts w:ascii="Tahoma" w:hAnsi="Tahoma" w:cs="Tahoma"/>
          <w:b/>
          <w:sz w:val="18"/>
          <w:szCs w:val="18"/>
        </w:rPr>
      </w:pPr>
      <w:r w:rsidRPr="008323DF">
        <w:rPr>
          <w:rFonts w:ascii="Tahoma" w:hAnsi="Tahoma" w:cs="Tahoma"/>
          <w:b/>
          <w:sz w:val="18"/>
          <w:szCs w:val="18"/>
        </w:rPr>
        <w:t>26.</w:t>
      </w:r>
      <w:r w:rsidRPr="008E499C">
        <w:rPr>
          <w:rFonts w:ascii="Tahoma" w:hAnsi="Tahoma" w:cs="Tahoma"/>
          <w:b/>
          <w:sz w:val="18"/>
          <w:szCs w:val="18"/>
        </w:rPr>
        <w:t xml:space="preserve"> </w:t>
      </w:r>
      <w:r w:rsidRPr="008323DF">
        <w:rPr>
          <w:rFonts w:ascii="Tahoma" w:hAnsi="Tahoma" w:cs="Tahoma"/>
          <w:b/>
          <w:sz w:val="18"/>
          <w:szCs w:val="18"/>
        </w:rPr>
        <w:t>§</w:t>
      </w:r>
    </w:p>
    <w:p w:rsidR="00FC0E72" w:rsidRPr="008323DF" w:rsidRDefault="00FC0E72" w:rsidP="003E547B">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Má</w:t>
      </w:r>
      <w:r w:rsidRPr="008323DF">
        <w:rPr>
          <w:rFonts w:ascii="Tahoma" w:hAnsi="Tahoma" w:cs="Tahoma"/>
          <w:sz w:val="18"/>
          <w:szCs w:val="18"/>
        </w:rPr>
        <w:t xml:space="preserve"> jelű </w:t>
      </w:r>
      <w:r w:rsidRPr="008323DF">
        <w:rPr>
          <w:rFonts w:ascii="Tahoma" w:hAnsi="Tahoma" w:cs="Tahoma"/>
          <w:b/>
          <w:sz w:val="18"/>
          <w:szCs w:val="18"/>
        </w:rPr>
        <w:t>Általános mezőgazdasági övezetben</w:t>
      </w:r>
      <w:r w:rsidRPr="008323DF">
        <w:rPr>
          <w:rFonts w:ascii="Tahoma" w:hAnsi="Tahoma" w:cs="Tahoma"/>
          <w:sz w:val="18"/>
          <w:szCs w:val="18"/>
        </w:rPr>
        <w:t xml:space="preserve"> az OTÉK 29.§ (1) bekezdés szerinti építmények helyezhetőek el.</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Az övezetben építmény az 1500 m</w:t>
      </w:r>
      <w:r w:rsidRPr="008323DF">
        <w:rPr>
          <w:rFonts w:ascii="Tahoma" w:hAnsi="Tahoma" w:cs="Tahoma"/>
          <w:sz w:val="18"/>
          <w:szCs w:val="18"/>
          <w:vertAlign w:val="superscript"/>
        </w:rPr>
        <w:t>2</w:t>
      </w:r>
      <w:r w:rsidRPr="008323DF">
        <w:rPr>
          <w:rFonts w:ascii="Tahoma" w:hAnsi="Tahoma" w:cs="Tahoma"/>
          <w:sz w:val="18"/>
          <w:szCs w:val="18"/>
        </w:rPr>
        <w:t>-t meghaladó területnagyságú telken helyezhető el a következő előírások betartása mellett:</w:t>
      </w:r>
    </w:p>
    <w:p w:rsidR="00FC0E72" w:rsidRPr="008323DF" w:rsidRDefault="00FC0E72" w:rsidP="00140478">
      <w:pPr>
        <w:pStyle w:val="ListParagraph"/>
        <w:numPr>
          <w:ilvl w:val="0"/>
          <w:numId w:val="8"/>
        </w:numPr>
        <w:jc w:val="both"/>
        <w:rPr>
          <w:rFonts w:ascii="Tahoma" w:hAnsi="Tahoma" w:cs="Tahoma"/>
          <w:sz w:val="18"/>
          <w:szCs w:val="18"/>
        </w:rPr>
      </w:pPr>
      <w:r w:rsidRPr="008323DF">
        <w:rPr>
          <w:rFonts w:ascii="Tahoma" w:hAnsi="Tahoma" w:cs="Tahoma"/>
          <w:sz w:val="18"/>
          <w:szCs w:val="18"/>
        </w:rPr>
        <w:t>Beépítési mód: szabadon álló.</w:t>
      </w:r>
    </w:p>
    <w:p w:rsidR="00FC0E72" w:rsidRPr="008323DF" w:rsidRDefault="00FC0E72" w:rsidP="00140478">
      <w:pPr>
        <w:pStyle w:val="ListParagraph"/>
        <w:numPr>
          <w:ilvl w:val="0"/>
          <w:numId w:val="8"/>
        </w:numPr>
        <w:jc w:val="both"/>
        <w:rPr>
          <w:rFonts w:ascii="Tahoma" w:hAnsi="Tahoma" w:cs="Tahoma"/>
          <w:sz w:val="18"/>
          <w:szCs w:val="18"/>
        </w:rPr>
      </w:pPr>
      <w:r w:rsidRPr="008323DF">
        <w:rPr>
          <w:rFonts w:ascii="Tahoma" w:hAnsi="Tahoma" w:cs="Tahoma"/>
          <w:sz w:val="18"/>
          <w:szCs w:val="18"/>
        </w:rPr>
        <w:t>Építési hely: elő-, oldal- és hátsókert legkisebb mérete 10 m.</w:t>
      </w:r>
    </w:p>
    <w:p w:rsidR="00FC0E72" w:rsidRPr="008323DF" w:rsidRDefault="00FC0E72" w:rsidP="00140478">
      <w:pPr>
        <w:pStyle w:val="ListParagraph"/>
        <w:numPr>
          <w:ilvl w:val="0"/>
          <w:numId w:val="8"/>
        </w:numPr>
        <w:jc w:val="both"/>
        <w:rPr>
          <w:rFonts w:ascii="Tahoma" w:hAnsi="Tahoma" w:cs="Tahoma"/>
          <w:sz w:val="18"/>
          <w:szCs w:val="18"/>
        </w:rPr>
      </w:pPr>
      <w:r w:rsidRPr="008323DF">
        <w:rPr>
          <w:rFonts w:ascii="Tahoma" w:hAnsi="Tahoma" w:cs="Tahoma"/>
          <w:sz w:val="18"/>
          <w:szCs w:val="18"/>
        </w:rPr>
        <w:t>Beépítettség: legfeljebb 3 %, de kivételt képez a meglévő, 20.000 m</w:t>
      </w:r>
      <w:r w:rsidRPr="008323DF">
        <w:rPr>
          <w:rFonts w:ascii="Tahoma" w:hAnsi="Tahoma" w:cs="Tahoma"/>
          <w:sz w:val="18"/>
          <w:szCs w:val="18"/>
          <w:vertAlign w:val="superscript"/>
        </w:rPr>
        <w:t>2</w:t>
      </w:r>
      <w:r w:rsidRPr="008323DF">
        <w:rPr>
          <w:rFonts w:ascii="Tahoma" w:hAnsi="Tahoma" w:cs="Tahoma"/>
          <w:sz w:val="18"/>
          <w:szCs w:val="18"/>
        </w:rPr>
        <w:t xml:space="preserve">-t (2 ha) meg nem haladó nagyságú, a rendelet hatályba lépését megelőzően már részben beépített telek, melynek beépítettsége legfeljebb 40% lehet. </w:t>
      </w:r>
    </w:p>
    <w:p w:rsidR="00FC0E72" w:rsidRPr="008323DF" w:rsidRDefault="00FC0E72" w:rsidP="00140478">
      <w:pPr>
        <w:pStyle w:val="ListParagraph"/>
        <w:numPr>
          <w:ilvl w:val="0"/>
          <w:numId w:val="8"/>
        </w:numPr>
        <w:jc w:val="both"/>
        <w:rPr>
          <w:rFonts w:ascii="Tahoma" w:hAnsi="Tahoma" w:cs="Tahoma"/>
          <w:sz w:val="18"/>
          <w:szCs w:val="18"/>
        </w:rPr>
      </w:pPr>
      <w:r w:rsidRPr="008323DF">
        <w:rPr>
          <w:rFonts w:ascii="Tahoma" w:hAnsi="Tahoma" w:cs="Tahoma"/>
          <w:sz w:val="18"/>
          <w:szCs w:val="18"/>
        </w:rPr>
        <w:t>Építménymagasság: legfeljebb 6,0 m.</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Lakóépület az OTÉK 29.§ (4) bekezdésében meghatározott nagyságú telken,  a beépítésre szánt övezetek határától legfeljebb 200 méter távolságban helyezhető el legfeljebb 1,5%-os beépítettséggel, az Lf-2 jelű Falusias lakóövezet többi előírásainak betartása mellett.</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Birtokközpont az OTÉK vonatkozó előírásai betartásával létesíthető.</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7"/>
        </w:numPr>
        <w:jc w:val="both"/>
        <w:rPr>
          <w:rFonts w:ascii="Tahoma" w:hAnsi="Tahoma" w:cs="Tahoma"/>
          <w:sz w:val="18"/>
          <w:szCs w:val="18"/>
        </w:rPr>
      </w:pPr>
      <w:r w:rsidRPr="008323DF">
        <w:rPr>
          <w:rFonts w:ascii="Tahoma" w:hAnsi="Tahoma" w:cs="Tahoma"/>
          <w:sz w:val="18"/>
          <w:szCs w:val="18"/>
        </w:rPr>
        <w:t xml:space="preserve">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7"/>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140478">
      <w:pPr>
        <w:numPr>
          <w:ilvl w:val="0"/>
          <w:numId w:val="59"/>
        </w:numPr>
        <w:jc w:val="both"/>
        <w:rPr>
          <w:rFonts w:ascii="Tahoma" w:hAnsi="Tahoma" w:cs="Tahoma"/>
          <w:sz w:val="18"/>
          <w:szCs w:val="18"/>
        </w:rPr>
      </w:pPr>
      <w:r w:rsidRPr="008323DF">
        <w:rPr>
          <w:rFonts w:ascii="Tahoma" w:hAnsi="Tahoma" w:cs="Tahoma"/>
          <w:sz w:val="18"/>
          <w:szCs w:val="18"/>
        </w:rPr>
        <w:t>Erdő művelési ágú földrészletre, alrészletre irányuló építési szándék esetén jelen rendelet gazdasági erdőre (</w:t>
      </w:r>
      <w:r w:rsidRPr="008323DF">
        <w:rPr>
          <w:rFonts w:ascii="Tahoma" w:hAnsi="Tahoma" w:cs="Tahoma"/>
          <w:b/>
          <w:sz w:val="18"/>
          <w:szCs w:val="18"/>
        </w:rPr>
        <w:t>Eg</w:t>
      </w:r>
      <w:r w:rsidRPr="008323DF">
        <w:rPr>
          <w:rFonts w:ascii="Tahoma" w:hAnsi="Tahoma" w:cs="Tahoma"/>
          <w:sz w:val="18"/>
          <w:szCs w:val="18"/>
        </w:rPr>
        <w:t>) vonatkozó előírásait kell alkalmazni.</w:t>
      </w:r>
    </w:p>
    <w:p w:rsidR="00FC0E72" w:rsidRPr="00F84479" w:rsidRDefault="00FC0E72" w:rsidP="004A0AAE">
      <w:pPr>
        <w:ind w:left="0"/>
        <w:rPr>
          <w:rFonts w:ascii="Tahoma" w:hAnsi="Tahoma" w:cs="Tahoma"/>
          <w:sz w:val="12"/>
          <w:szCs w:val="12"/>
        </w:rPr>
      </w:pPr>
    </w:p>
    <w:p w:rsidR="00FC0E72" w:rsidRPr="008323DF" w:rsidRDefault="00FC0E72" w:rsidP="00AF61E0">
      <w:pPr>
        <w:ind w:left="0"/>
        <w:jc w:val="center"/>
        <w:rPr>
          <w:rFonts w:ascii="Tahoma" w:hAnsi="Tahoma" w:cs="Tahoma"/>
          <w:b/>
          <w:sz w:val="18"/>
          <w:szCs w:val="18"/>
        </w:rPr>
      </w:pPr>
      <w:r w:rsidRPr="008323DF">
        <w:rPr>
          <w:rFonts w:ascii="Tahoma" w:hAnsi="Tahoma" w:cs="Tahoma"/>
          <w:b/>
          <w:sz w:val="18"/>
          <w:szCs w:val="18"/>
        </w:rPr>
        <w:t>Kertes mezőgazdasági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w:t>
      </w:r>
      <w:r>
        <w:rPr>
          <w:rFonts w:ascii="Tahoma" w:hAnsi="Tahoma" w:cs="Tahoma"/>
          <w:b/>
          <w:sz w:val="18"/>
          <w:szCs w:val="18"/>
        </w:rPr>
        <w:t>7</w:t>
      </w:r>
      <w:r w:rsidRPr="008323DF">
        <w:rPr>
          <w:rFonts w:ascii="Tahoma" w:hAnsi="Tahoma" w:cs="Tahoma"/>
          <w:b/>
          <w:sz w:val="18"/>
          <w:szCs w:val="18"/>
        </w:rPr>
        <w:t>.§</w:t>
      </w:r>
    </w:p>
    <w:p w:rsidR="00FC0E72" w:rsidRPr="008323DF" w:rsidRDefault="00FC0E72" w:rsidP="00AF61E0">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Mk</w:t>
      </w:r>
      <w:r w:rsidRPr="008323DF">
        <w:rPr>
          <w:rFonts w:ascii="Tahoma" w:hAnsi="Tahoma" w:cs="Tahoma"/>
          <w:sz w:val="18"/>
          <w:szCs w:val="18"/>
        </w:rPr>
        <w:t xml:space="preserve"> jelű </w:t>
      </w:r>
      <w:r w:rsidRPr="008323DF">
        <w:rPr>
          <w:rFonts w:ascii="Tahoma" w:hAnsi="Tahoma" w:cs="Tahoma"/>
          <w:b/>
          <w:sz w:val="18"/>
          <w:szCs w:val="18"/>
        </w:rPr>
        <w:t>Kertes mezőgazdasági</w:t>
      </w:r>
      <w:r w:rsidRPr="008323DF">
        <w:rPr>
          <w:rFonts w:ascii="Tahoma" w:hAnsi="Tahoma" w:cs="Tahoma"/>
          <w:sz w:val="18"/>
          <w:szCs w:val="18"/>
        </w:rPr>
        <w:t xml:space="preserve"> </w:t>
      </w:r>
      <w:r w:rsidRPr="008323DF">
        <w:rPr>
          <w:rFonts w:ascii="Tahoma" w:hAnsi="Tahoma" w:cs="Tahoma"/>
          <w:b/>
          <w:sz w:val="18"/>
          <w:szCs w:val="18"/>
        </w:rPr>
        <w:t>övezetben</w:t>
      </w:r>
      <w:r w:rsidRPr="008323DF">
        <w:rPr>
          <w:rFonts w:ascii="Tahoma" w:hAnsi="Tahoma" w:cs="Tahoma"/>
          <w:sz w:val="18"/>
          <w:szCs w:val="18"/>
        </w:rPr>
        <w:t xml:space="preserve"> a növénytermesztés és feldolgozás, tárolás építményei helyezhetők el a következő előírások betartása mellett:</w:t>
      </w:r>
    </w:p>
    <w:p w:rsidR="00FC0E72" w:rsidRPr="008323DF" w:rsidRDefault="00FC0E72" w:rsidP="00140478">
      <w:pPr>
        <w:pStyle w:val="ListParagraph"/>
        <w:numPr>
          <w:ilvl w:val="0"/>
          <w:numId w:val="9"/>
        </w:numPr>
        <w:jc w:val="both"/>
        <w:rPr>
          <w:rFonts w:ascii="Tahoma" w:hAnsi="Tahoma" w:cs="Tahoma"/>
          <w:sz w:val="18"/>
          <w:szCs w:val="18"/>
        </w:rPr>
      </w:pPr>
      <w:r w:rsidRPr="008323DF">
        <w:rPr>
          <w:rFonts w:ascii="Tahoma" w:hAnsi="Tahoma" w:cs="Tahoma"/>
          <w:sz w:val="18"/>
          <w:szCs w:val="18"/>
        </w:rPr>
        <w:t>Építmény a 720 m</w:t>
      </w:r>
      <w:r w:rsidRPr="008323DF">
        <w:rPr>
          <w:rFonts w:ascii="Tahoma" w:hAnsi="Tahoma" w:cs="Tahoma"/>
          <w:sz w:val="18"/>
          <w:szCs w:val="18"/>
          <w:vertAlign w:val="superscript"/>
        </w:rPr>
        <w:t>2</w:t>
      </w:r>
      <w:r w:rsidRPr="008323DF">
        <w:rPr>
          <w:rFonts w:ascii="Tahoma" w:hAnsi="Tahoma" w:cs="Tahoma"/>
          <w:sz w:val="18"/>
          <w:szCs w:val="18"/>
        </w:rPr>
        <w:t>-t meghaladó területű telken helyezhető el.</w:t>
      </w:r>
    </w:p>
    <w:p w:rsidR="00FC0E72" w:rsidRPr="008323DF" w:rsidRDefault="00FC0E72" w:rsidP="00140478">
      <w:pPr>
        <w:pStyle w:val="ListParagraph"/>
        <w:numPr>
          <w:ilvl w:val="0"/>
          <w:numId w:val="9"/>
        </w:numPr>
        <w:jc w:val="both"/>
        <w:rPr>
          <w:rFonts w:ascii="Tahoma" w:hAnsi="Tahoma" w:cs="Tahoma"/>
          <w:sz w:val="18"/>
          <w:szCs w:val="18"/>
        </w:rPr>
      </w:pPr>
      <w:r w:rsidRPr="008323DF">
        <w:rPr>
          <w:rFonts w:ascii="Tahoma" w:hAnsi="Tahoma" w:cs="Tahoma"/>
          <w:sz w:val="18"/>
          <w:szCs w:val="18"/>
        </w:rPr>
        <w:t>Beépítési mód: oldalhatáron álló.</w:t>
      </w:r>
    </w:p>
    <w:p w:rsidR="00FC0E72" w:rsidRPr="008323DF" w:rsidRDefault="00FC0E72" w:rsidP="00140478">
      <w:pPr>
        <w:pStyle w:val="ListParagraph"/>
        <w:numPr>
          <w:ilvl w:val="0"/>
          <w:numId w:val="9"/>
        </w:numPr>
        <w:jc w:val="both"/>
        <w:rPr>
          <w:rFonts w:ascii="Tahoma" w:hAnsi="Tahoma" w:cs="Tahoma"/>
          <w:sz w:val="18"/>
          <w:szCs w:val="18"/>
        </w:rPr>
      </w:pPr>
      <w:r w:rsidRPr="008323DF">
        <w:rPr>
          <w:rFonts w:ascii="Tahoma" w:hAnsi="Tahoma" w:cs="Tahoma"/>
          <w:sz w:val="18"/>
          <w:szCs w:val="18"/>
        </w:rPr>
        <w:t>Beépítettség: legfeljebb 3%.</w:t>
      </w:r>
    </w:p>
    <w:p w:rsidR="00FC0E72" w:rsidRPr="008323DF" w:rsidRDefault="00FC0E72" w:rsidP="00140478">
      <w:pPr>
        <w:pStyle w:val="ListParagraph"/>
        <w:numPr>
          <w:ilvl w:val="0"/>
          <w:numId w:val="9"/>
        </w:numPr>
        <w:jc w:val="both"/>
        <w:rPr>
          <w:rFonts w:ascii="Tahoma" w:hAnsi="Tahoma" w:cs="Tahoma"/>
          <w:sz w:val="18"/>
          <w:szCs w:val="18"/>
        </w:rPr>
      </w:pPr>
      <w:r w:rsidRPr="008323DF">
        <w:rPr>
          <w:rFonts w:ascii="Tahoma" w:hAnsi="Tahoma" w:cs="Tahoma"/>
          <w:sz w:val="18"/>
          <w:szCs w:val="18"/>
        </w:rPr>
        <w:t>Építménymagasság: legfeljebb 5,0 m.</w:t>
      </w:r>
    </w:p>
    <w:p w:rsidR="00FC0E72" w:rsidRPr="008323DF" w:rsidRDefault="00FC0E72" w:rsidP="00140478">
      <w:pPr>
        <w:numPr>
          <w:ilvl w:val="0"/>
          <w:numId w:val="60"/>
        </w:numPr>
        <w:jc w:val="both"/>
        <w:rPr>
          <w:rFonts w:ascii="Tahoma" w:hAnsi="Tahoma" w:cs="Tahoma"/>
          <w:sz w:val="18"/>
          <w:szCs w:val="18"/>
        </w:rPr>
      </w:pPr>
      <w:r w:rsidRPr="008323DF">
        <w:rPr>
          <w:rFonts w:ascii="Tahoma" w:hAnsi="Tahoma" w:cs="Tahoma"/>
          <w:sz w:val="18"/>
          <w:szCs w:val="18"/>
        </w:rPr>
        <w:t>Lakóépület kivételes esetben, az OTÉK 31.§ (2) és (3) bekezdésében foglaltak betartásával helyezhető el az alábbi előírások betartása mellett:</w:t>
      </w:r>
    </w:p>
    <w:p w:rsidR="00FC0E72" w:rsidRPr="008323DF" w:rsidRDefault="00FC0E72" w:rsidP="00140478">
      <w:pPr>
        <w:pStyle w:val="ListParagraph"/>
        <w:numPr>
          <w:ilvl w:val="0"/>
          <w:numId w:val="18"/>
        </w:numPr>
        <w:jc w:val="both"/>
        <w:rPr>
          <w:rFonts w:ascii="Tahoma" w:hAnsi="Tahoma" w:cs="Tahoma"/>
          <w:sz w:val="18"/>
          <w:szCs w:val="18"/>
        </w:rPr>
      </w:pPr>
      <w:r w:rsidRPr="008323DF">
        <w:rPr>
          <w:rFonts w:ascii="Tahoma" w:hAnsi="Tahoma" w:cs="Tahoma"/>
          <w:sz w:val="18"/>
          <w:szCs w:val="18"/>
        </w:rPr>
        <w:t>Legkisebb beépíthető telek: 3000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pStyle w:val="ListParagraph"/>
        <w:numPr>
          <w:ilvl w:val="0"/>
          <w:numId w:val="18"/>
        </w:numPr>
        <w:jc w:val="both"/>
        <w:rPr>
          <w:rFonts w:ascii="Tahoma" w:hAnsi="Tahoma" w:cs="Tahoma"/>
          <w:sz w:val="18"/>
          <w:szCs w:val="18"/>
        </w:rPr>
      </w:pPr>
      <w:r w:rsidRPr="008323DF">
        <w:rPr>
          <w:rFonts w:ascii="Tahoma" w:hAnsi="Tahoma" w:cs="Tahoma"/>
          <w:sz w:val="18"/>
          <w:szCs w:val="18"/>
        </w:rPr>
        <w:t>Beépítési mód: oldalhatáron álló.</w:t>
      </w:r>
    </w:p>
    <w:p w:rsidR="00FC0E72" w:rsidRPr="008323DF" w:rsidRDefault="00FC0E72" w:rsidP="00140478">
      <w:pPr>
        <w:pStyle w:val="ListParagraph"/>
        <w:numPr>
          <w:ilvl w:val="0"/>
          <w:numId w:val="18"/>
        </w:numPr>
        <w:jc w:val="both"/>
        <w:rPr>
          <w:rFonts w:ascii="Tahoma" w:hAnsi="Tahoma" w:cs="Tahoma"/>
          <w:sz w:val="18"/>
          <w:szCs w:val="18"/>
        </w:rPr>
      </w:pPr>
      <w:r w:rsidRPr="008323DF">
        <w:rPr>
          <w:rFonts w:ascii="Tahoma" w:hAnsi="Tahoma" w:cs="Tahoma"/>
          <w:sz w:val="18"/>
          <w:szCs w:val="18"/>
        </w:rPr>
        <w:t>Beépítettség: legfeljebb 1,5%.</w:t>
      </w:r>
    </w:p>
    <w:p w:rsidR="00FC0E72" w:rsidRPr="008323DF" w:rsidRDefault="00FC0E72" w:rsidP="00140478">
      <w:pPr>
        <w:pStyle w:val="ListParagraph"/>
        <w:numPr>
          <w:ilvl w:val="0"/>
          <w:numId w:val="18"/>
        </w:numPr>
        <w:jc w:val="both"/>
        <w:rPr>
          <w:rFonts w:ascii="Tahoma" w:hAnsi="Tahoma" w:cs="Tahoma"/>
          <w:sz w:val="18"/>
          <w:szCs w:val="18"/>
        </w:rPr>
      </w:pPr>
      <w:r w:rsidRPr="008323DF">
        <w:rPr>
          <w:rFonts w:ascii="Tahoma" w:hAnsi="Tahoma" w:cs="Tahoma"/>
          <w:sz w:val="18"/>
          <w:szCs w:val="18"/>
        </w:rPr>
        <w:t>Építménymagasság: legfeljebb 5,0 m.</w:t>
      </w:r>
    </w:p>
    <w:p w:rsidR="00FC0E72" w:rsidRPr="008323DF" w:rsidRDefault="00FC0E72" w:rsidP="00140478">
      <w:pPr>
        <w:numPr>
          <w:ilvl w:val="0"/>
          <w:numId w:val="60"/>
        </w:numPr>
        <w:jc w:val="both"/>
        <w:rPr>
          <w:rFonts w:ascii="Tahoma" w:hAnsi="Tahoma" w:cs="Tahoma"/>
          <w:sz w:val="18"/>
          <w:szCs w:val="18"/>
        </w:rPr>
      </w:pPr>
      <w:r w:rsidRPr="008323DF">
        <w:rPr>
          <w:rFonts w:ascii="Tahoma" w:hAnsi="Tahoma" w:cs="Tahoma"/>
          <w:sz w:val="18"/>
          <w:szCs w:val="18"/>
        </w:rPr>
        <w:t>Közművesítettség mértéke:</w:t>
      </w:r>
    </w:p>
    <w:p w:rsidR="00FC0E72" w:rsidRPr="008323DF" w:rsidRDefault="00FC0E72" w:rsidP="00140478">
      <w:pPr>
        <w:pStyle w:val="ListParagraph"/>
        <w:numPr>
          <w:ilvl w:val="0"/>
          <w:numId w:val="19"/>
        </w:numPr>
        <w:jc w:val="both"/>
        <w:rPr>
          <w:rFonts w:ascii="Tahoma" w:hAnsi="Tahoma" w:cs="Tahoma"/>
          <w:sz w:val="18"/>
          <w:szCs w:val="18"/>
        </w:rPr>
      </w:pPr>
      <w:r w:rsidRPr="008323DF">
        <w:rPr>
          <w:rFonts w:ascii="Tahoma" w:hAnsi="Tahoma" w:cs="Tahoma"/>
          <w:sz w:val="18"/>
          <w:szCs w:val="18"/>
        </w:rPr>
        <w:t xml:space="preserve">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8323DF" w:rsidRDefault="00FC0E72" w:rsidP="00140478">
      <w:pPr>
        <w:pStyle w:val="ListParagraph"/>
        <w:numPr>
          <w:ilvl w:val="0"/>
          <w:numId w:val="19"/>
        </w:numPr>
        <w:jc w:val="both"/>
        <w:rPr>
          <w:rFonts w:ascii="Tahoma" w:hAnsi="Tahoma" w:cs="Tahoma"/>
          <w:sz w:val="18"/>
          <w:szCs w:val="18"/>
        </w:rPr>
      </w:pPr>
      <w:r w:rsidRPr="008323DF">
        <w:rPr>
          <w:rFonts w:ascii="Tahoma" w:hAnsi="Tahoma" w:cs="Tahoma"/>
          <w:sz w:val="18"/>
          <w:szCs w:val="18"/>
        </w:rPr>
        <w:t>A telek területére jutó csapadékvíz befogadóját az építési engedélyben kell meghatározni. Befogadó lehet a települési csapadékvíz elvezető hálózat, valamint a telek szikkasztásra alkalmas talaja is. A befogadó terhelhetőségét (befogadóképességét) az engedélyezési eljárás során igazolni kell.</w:t>
      </w:r>
    </w:p>
    <w:p w:rsidR="00FC0E72" w:rsidRPr="008323DF" w:rsidRDefault="00FC0E72" w:rsidP="00140478">
      <w:pPr>
        <w:numPr>
          <w:ilvl w:val="0"/>
          <w:numId w:val="60"/>
        </w:numPr>
        <w:jc w:val="both"/>
        <w:rPr>
          <w:rFonts w:ascii="Tahoma" w:hAnsi="Tahoma" w:cs="Tahoma"/>
          <w:sz w:val="18"/>
          <w:szCs w:val="18"/>
        </w:rPr>
      </w:pPr>
      <w:r w:rsidRPr="008323DF">
        <w:rPr>
          <w:rFonts w:ascii="Tahoma" w:hAnsi="Tahoma" w:cs="Tahoma"/>
          <w:sz w:val="18"/>
          <w:szCs w:val="18"/>
        </w:rPr>
        <w:t>Az előkert legkisebb mérete: 50,00 m.</w:t>
      </w:r>
    </w:p>
    <w:p w:rsidR="00FC0E72" w:rsidRPr="008323DF" w:rsidRDefault="00FC0E72" w:rsidP="00140478">
      <w:pPr>
        <w:numPr>
          <w:ilvl w:val="0"/>
          <w:numId w:val="60"/>
        </w:numPr>
        <w:jc w:val="both"/>
        <w:rPr>
          <w:rFonts w:ascii="Tahoma" w:hAnsi="Tahoma" w:cs="Tahoma"/>
          <w:sz w:val="18"/>
          <w:szCs w:val="18"/>
        </w:rPr>
      </w:pPr>
      <w:r w:rsidRPr="008323DF">
        <w:rPr>
          <w:rFonts w:ascii="Tahoma" w:hAnsi="Tahoma" w:cs="Tahoma"/>
          <w:sz w:val="18"/>
          <w:szCs w:val="18"/>
        </w:rPr>
        <w:t>Környezetterhelési határértékek: a vonatkozó, hatályos egyéb jogszabályokban meghatározott emissziós és imissziós határértékek érvényesek.</w:t>
      </w:r>
    </w:p>
    <w:p w:rsidR="00FC0E72" w:rsidRPr="008323DF" w:rsidRDefault="00FC0E72" w:rsidP="00140478">
      <w:pPr>
        <w:numPr>
          <w:ilvl w:val="0"/>
          <w:numId w:val="60"/>
        </w:numPr>
        <w:jc w:val="both"/>
        <w:rPr>
          <w:rFonts w:ascii="Tahoma" w:hAnsi="Tahoma" w:cs="Tahoma"/>
          <w:sz w:val="18"/>
          <w:szCs w:val="18"/>
        </w:rPr>
      </w:pPr>
      <w:r w:rsidRPr="008323DF">
        <w:rPr>
          <w:rFonts w:ascii="Tahoma" w:hAnsi="Tahoma" w:cs="Tahoma"/>
          <w:sz w:val="18"/>
          <w:szCs w:val="18"/>
        </w:rPr>
        <w:t>Az egyes telkek rendeltetésének megfelelően a szükséges számú gépkocsik elhelyezését telken belül kell megoldani.</w:t>
      </w:r>
    </w:p>
    <w:p w:rsidR="00FC0E72" w:rsidRPr="008323DF" w:rsidRDefault="00FC0E72" w:rsidP="001021E6">
      <w:pPr>
        <w:pStyle w:val="ListParagraph"/>
        <w:ind w:left="0"/>
        <w:jc w:val="center"/>
        <w:rPr>
          <w:rFonts w:ascii="Tahoma" w:hAnsi="Tahoma" w:cs="Tahoma"/>
          <w:b/>
          <w:sz w:val="18"/>
          <w:szCs w:val="18"/>
        </w:rPr>
      </w:pPr>
      <w:r w:rsidRPr="008323DF">
        <w:rPr>
          <w:rFonts w:ascii="Tahoma" w:hAnsi="Tahoma" w:cs="Tahoma"/>
          <w:b/>
          <w:sz w:val="18"/>
          <w:szCs w:val="18"/>
        </w:rPr>
        <w:t>Vízgazdálkodási területek</w:t>
      </w:r>
    </w:p>
    <w:p w:rsidR="00FC0E72" w:rsidRPr="008323DF" w:rsidRDefault="00FC0E72" w:rsidP="00A15B7B">
      <w:pPr>
        <w:ind w:left="0"/>
        <w:jc w:val="center"/>
        <w:rPr>
          <w:rFonts w:ascii="Tahoma" w:hAnsi="Tahoma" w:cs="Tahoma"/>
          <w:b/>
          <w:sz w:val="18"/>
          <w:szCs w:val="18"/>
        </w:rPr>
      </w:pPr>
      <w:r w:rsidRPr="008323DF">
        <w:rPr>
          <w:rFonts w:ascii="Tahoma" w:hAnsi="Tahoma" w:cs="Tahoma"/>
          <w:b/>
          <w:sz w:val="18"/>
          <w:szCs w:val="18"/>
        </w:rPr>
        <w:t>Vízgazdálkodási övezetek</w:t>
      </w:r>
    </w:p>
    <w:p w:rsidR="00FC0E72" w:rsidRPr="008323DF" w:rsidRDefault="00FC0E72" w:rsidP="008E499C">
      <w:pPr>
        <w:ind w:left="0"/>
        <w:jc w:val="center"/>
        <w:rPr>
          <w:rFonts w:ascii="Tahoma" w:hAnsi="Tahoma" w:cs="Tahoma"/>
          <w:sz w:val="18"/>
          <w:szCs w:val="18"/>
        </w:rPr>
      </w:pPr>
      <w:r w:rsidRPr="008323DF">
        <w:rPr>
          <w:rFonts w:ascii="Tahoma" w:hAnsi="Tahoma" w:cs="Tahoma"/>
          <w:b/>
          <w:sz w:val="18"/>
          <w:szCs w:val="18"/>
        </w:rPr>
        <w:t>2</w:t>
      </w:r>
      <w:r>
        <w:rPr>
          <w:rFonts w:ascii="Tahoma" w:hAnsi="Tahoma" w:cs="Tahoma"/>
          <w:b/>
          <w:sz w:val="18"/>
          <w:szCs w:val="18"/>
        </w:rPr>
        <w:t>8</w:t>
      </w:r>
      <w:r w:rsidRPr="008323DF">
        <w:rPr>
          <w:rFonts w:ascii="Tahoma" w:hAnsi="Tahoma" w:cs="Tahoma"/>
          <w:b/>
          <w:sz w:val="18"/>
          <w:szCs w:val="18"/>
        </w:rPr>
        <w:t>.§</w:t>
      </w:r>
    </w:p>
    <w:p w:rsidR="00FC0E72" w:rsidRPr="008323DF" w:rsidRDefault="00FC0E72" w:rsidP="00111EBA">
      <w:pPr>
        <w:ind w:left="0"/>
        <w:jc w:val="both"/>
        <w:rPr>
          <w:rFonts w:ascii="Tahoma" w:hAnsi="Tahoma" w:cs="Tahoma"/>
          <w:sz w:val="18"/>
          <w:szCs w:val="18"/>
        </w:rPr>
      </w:pPr>
      <w:r w:rsidRPr="008323DF">
        <w:rPr>
          <w:rFonts w:ascii="Tahoma" w:hAnsi="Tahoma" w:cs="Tahoma"/>
          <w:sz w:val="18"/>
          <w:szCs w:val="18"/>
        </w:rPr>
        <w:t>(1)</w:t>
      </w:r>
      <w:r w:rsidRPr="008323DF">
        <w:rPr>
          <w:rFonts w:ascii="Tahoma" w:hAnsi="Tahoma" w:cs="Tahoma"/>
          <w:b/>
          <w:sz w:val="18"/>
          <w:szCs w:val="18"/>
        </w:rPr>
        <w:t xml:space="preserve"> V-1 és V-3 </w:t>
      </w:r>
      <w:r w:rsidRPr="008323DF">
        <w:rPr>
          <w:rFonts w:ascii="Tahoma" w:hAnsi="Tahoma" w:cs="Tahoma"/>
          <w:sz w:val="18"/>
          <w:szCs w:val="18"/>
        </w:rPr>
        <w:t xml:space="preserve">jelű </w:t>
      </w:r>
      <w:r w:rsidRPr="008323DF">
        <w:rPr>
          <w:rFonts w:ascii="Tahoma" w:hAnsi="Tahoma" w:cs="Tahoma"/>
          <w:b/>
          <w:sz w:val="18"/>
          <w:szCs w:val="18"/>
        </w:rPr>
        <w:t>Vízgazdálkodási övezetben</w:t>
      </w:r>
      <w:r w:rsidRPr="008323DF">
        <w:rPr>
          <w:rFonts w:ascii="Tahoma" w:hAnsi="Tahoma" w:cs="Tahoma"/>
          <w:sz w:val="18"/>
          <w:szCs w:val="18"/>
        </w:rPr>
        <w:t xml:space="preserve"> építményt elhelyezni az OTÉK 30.§ (2) bekezdésében foglaltak szerint lehet.</w:t>
      </w:r>
    </w:p>
    <w:p w:rsidR="00FC0E72" w:rsidRPr="008323DF" w:rsidRDefault="00FC0E72" w:rsidP="00111EBA">
      <w:pPr>
        <w:ind w:left="0"/>
        <w:jc w:val="both"/>
        <w:rPr>
          <w:rFonts w:ascii="Tahoma" w:hAnsi="Tahoma" w:cs="Tahoma"/>
          <w:sz w:val="18"/>
          <w:szCs w:val="18"/>
        </w:rPr>
      </w:pPr>
      <w:r w:rsidRPr="008323DF">
        <w:rPr>
          <w:rFonts w:ascii="Tahoma" w:hAnsi="Tahoma" w:cs="Tahoma"/>
          <w:sz w:val="18"/>
          <w:szCs w:val="18"/>
        </w:rPr>
        <w:t xml:space="preserve">(2) </w:t>
      </w:r>
      <w:r w:rsidRPr="008323DF">
        <w:rPr>
          <w:rFonts w:ascii="Tahoma" w:hAnsi="Tahoma" w:cs="Tahoma"/>
          <w:b/>
          <w:sz w:val="18"/>
          <w:szCs w:val="18"/>
        </w:rPr>
        <w:t xml:space="preserve">V-2 és V-4 </w:t>
      </w:r>
      <w:r w:rsidRPr="008323DF">
        <w:rPr>
          <w:rFonts w:ascii="Tahoma" w:hAnsi="Tahoma" w:cs="Tahoma"/>
          <w:sz w:val="18"/>
          <w:szCs w:val="18"/>
        </w:rPr>
        <w:t xml:space="preserve">jelű </w:t>
      </w:r>
      <w:r w:rsidRPr="008323DF">
        <w:rPr>
          <w:rFonts w:ascii="Tahoma" w:hAnsi="Tahoma" w:cs="Tahoma"/>
          <w:b/>
          <w:sz w:val="18"/>
          <w:szCs w:val="18"/>
        </w:rPr>
        <w:t xml:space="preserve">Vízgazdálkodási övezetben </w:t>
      </w:r>
      <w:r w:rsidRPr="008323DF">
        <w:rPr>
          <w:rFonts w:ascii="Tahoma" w:hAnsi="Tahoma" w:cs="Tahoma"/>
          <w:sz w:val="18"/>
          <w:szCs w:val="18"/>
        </w:rPr>
        <w:t>a vízellátás közmű létesítményei, azok építményei helyezhetőek el.</w:t>
      </w:r>
    </w:p>
    <w:p w:rsidR="00FC0E72" w:rsidRPr="008323DF" w:rsidRDefault="00FC0E72" w:rsidP="008E499C">
      <w:pPr>
        <w:pStyle w:val="ListParagraph"/>
        <w:ind w:left="0"/>
        <w:jc w:val="center"/>
        <w:rPr>
          <w:rFonts w:ascii="Tahoma" w:hAnsi="Tahoma" w:cs="Tahoma"/>
          <w:b/>
          <w:sz w:val="18"/>
          <w:szCs w:val="18"/>
        </w:rPr>
      </w:pPr>
      <w:r w:rsidRPr="008323DF">
        <w:rPr>
          <w:rFonts w:ascii="Tahoma" w:hAnsi="Tahoma" w:cs="Tahoma"/>
          <w:b/>
          <w:sz w:val="18"/>
          <w:szCs w:val="18"/>
        </w:rPr>
        <w:t>Különleges beépítésre nem szánt területek</w:t>
      </w:r>
    </w:p>
    <w:p w:rsidR="00FC0E72" w:rsidRPr="008323DF" w:rsidRDefault="00FC0E72" w:rsidP="00A15B7B">
      <w:pPr>
        <w:ind w:left="0"/>
        <w:jc w:val="center"/>
        <w:rPr>
          <w:rFonts w:ascii="Tahoma" w:hAnsi="Tahoma" w:cs="Tahoma"/>
          <w:b/>
          <w:sz w:val="18"/>
          <w:szCs w:val="18"/>
        </w:rPr>
      </w:pPr>
      <w:r w:rsidRPr="008323DF">
        <w:rPr>
          <w:rFonts w:ascii="Tahoma" w:hAnsi="Tahoma" w:cs="Tahoma"/>
          <w:b/>
          <w:sz w:val="18"/>
          <w:szCs w:val="18"/>
        </w:rPr>
        <w:t>Különleges beépítésre nem szánt övezetek</w:t>
      </w:r>
    </w:p>
    <w:p w:rsidR="00FC0E72" w:rsidRPr="008323DF" w:rsidRDefault="00FC0E72" w:rsidP="00CE74C4">
      <w:pPr>
        <w:pStyle w:val="ListParagraph"/>
        <w:jc w:val="center"/>
        <w:rPr>
          <w:rFonts w:ascii="Tahoma" w:hAnsi="Tahoma" w:cs="Tahoma"/>
          <w:b/>
          <w:sz w:val="18"/>
          <w:szCs w:val="18"/>
        </w:rPr>
      </w:pPr>
      <w:r>
        <w:rPr>
          <w:rFonts w:ascii="Tahoma" w:hAnsi="Tahoma" w:cs="Tahoma"/>
          <w:b/>
          <w:sz w:val="18"/>
          <w:szCs w:val="18"/>
        </w:rPr>
        <w:t>29</w:t>
      </w:r>
      <w:r w:rsidRPr="008323DF">
        <w:rPr>
          <w:rFonts w:ascii="Tahoma" w:hAnsi="Tahoma" w:cs="Tahoma"/>
          <w:b/>
          <w:sz w:val="18"/>
          <w:szCs w:val="18"/>
        </w:rPr>
        <w:t>.§</w:t>
      </w:r>
    </w:p>
    <w:p w:rsidR="00FC0E72" w:rsidRPr="008323DF" w:rsidRDefault="00FC0E72" w:rsidP="00EF51DD">
      <w:pPr>
        <w:ind w:left="0"/>
        <w:jc w:val="both"/>
        <w:rPr>
          <w:rFonts w:ascii="Tahoma" w:hAnsi="Tahoma" w:cs="Tahoma"/>
          <w:sz w:val="18"/>
          <w:szCs w:val="18"/>
        </w:rPr>
      </w:pPr>
      <w:r w:rsidRPr="008323DF">
        <w:rPr>
          <w:rFonts w:ascii="Tahoma" w:hAnsi="Tahoma" w:cs="Tahoma"/>
          <w:sz w:val="18"/>
          <w:szCs w:val="18"/>
        </w:rPr>
        <w:t xml:space="preserve">(1) </w:t>
      </w:r>
      <w:r w:rsidRPr="008323DF">
        <w:rPr>
          <w:rFonts w:ascii="Tahoma" w:hAnsi="Tahoma" w:cs="Tahoma"/>
          <w:b/>
          <w:sz w:val="18"/>
          <w:szCs w:val="18"/>
        </w:rPr>
        <w:t>Kk</w:t>
      </w:r>
      <w:r w:rsidRPr="008323DF">
        <w:rPr>
          <w:rFonts w:ascii="Tahoma" w:hAnsi="Tahoma" w:cs="Tahoma"/>
          <w:sz w:val="18"/>
          <w:szCs w:val="18"/>
        </w:rPr>
        <w:t xml:space="preserve"> jelű Különleges beépítésre nem szánt övezetben a természetes környezet, a helyi élővilág bemutatására, interaktív megfigyelésére szolgáló építmények helyezhetők el.</w:t>
      </w:r>
    </w:p>
    <w:p w:rsidR="00FC0E72" w:rsidRPr="008323DF" w:rsidRDefault="00FC0E72" w:rsidP="00140478">
      <w:pPr>
        <w:pStyle w:val="ListParagraph"/>
        <w:numPr>
          <w:ilvl w:val="0"/>
          <w:numId w:val="21"/>
        </w:numPr>
        <w:jc w:val="both"/>
        <w:rPr>
          <w:rFonts w:ascii="Tahoma" w:hAnsi="Tahoma" w:cs="Tahoma"/>
          <w:sz w:val="18"/>
          <w:szCs w:val="18"/>
        </w:rPr>
      </w:pPr>
      <w:r w:rsidRPr="008323DF">
        <w:rPr>
          <w:rFonts w:ascii="Tahoma" w:hAnsi="Tahoma" w:cs="Tahoma"/>
          <w:sz w:val="18"/>
          <w:szCs w:val="18"/>
        </w:rPr>
        <w:t>Legkisebb beépíthető telek: 5000 m</w:t>
      </w:r>
      <w:r w:rsidRPr="008323DF">
        <w:rPr>
          <w:rFonts w:ascii="Tahoma" w:hAnsi="Tahoma" w:cs="Tahoma"/>
          <w:sz w:val="18"/>
          <w:szCs w:val="18"/>
          <w:vertAlign w:val="superscript"/>
        </w:rPr>
        <w:t>2</w:t>
      </w:r>
      <w:r w:rsidRPr="008323DF">
        <w:rPr>
          <w:rFonts w:ascii="Tahoma" w:hAnsi="Tahoma" w:cs="Tahoma"/>
          <w:sz w:val="18"/>
          <w:szCs w:val="18"/>
        </w:rPr>
        <w:t>.</w:t>
      </w:r>
    </w:p>
    <w:p w:rsidR="00FC0E72" w:rsidRPr="008323DF" w:rsidRDefault="00FC0E72" w:rsidP="00140478">
      <w:pPr>
        <w:pStyle w:val="ListParagraph"/>
        <w:numPr>
          <w:ilvl w:val="0"/>
          <w:numId w:val="21"/>
        </w:numPr>
        <w:jc w:val="both"/>
        <w:rPr>
          <w:rFonts w:ascii="Tahoma" w:hAnsi="Tahoma" w:cs="Tahoma"/>
          <w:sz w:val="18"/>
          <w:szCs w:val="18"/>
        </w:rPr>
      </w:pPr>
      <w:r w:rsidRPr="008323DF">
        <w:rPr>
          <w:rFonts w:ascii="Tahoma" w:hAnsi="Tahoma" w:cs="Tahoma"/>
          <w:sz w:val="18"/>
          <w:szCs w:val="18"/>
        </w:rPr>
        <w:t>Beépítési mód: oldalhatáron álló.</w:t>
      </w:r>
    </w:p>
    <w:p w:rsidR="00FC0E72" w:rsidRPr="008323DF" w:rsidRDefault="00FC0E72" w:rsidP="00140478">
      <w:pPr>
        <w:pStyle w:val="ListParagraph"/>
        <w:numPr>
          <w:ilvl w:val="0"/>
          <w:numId w:val="21"/>
        </w:numPr>
        <w:jc w:val="both"/>
        <w:rPr>
          <w:rFonts w:ascii="Tahoma" w:hAnsi="Tahoma" w:cs="Tahoma"/>
          <w:sz w:val="18"/>
          <w:szCs w:val="18"/>
        </w:rPr>
      </w:pPr>
      <w:r w:rsidRPr="008323DF">
        <w:rPr>
          <w:rFonts w:ascii="Tahoma" w:hAnsi="Tahoma" w:cs="Tahoma"/>
          <w:sz w:val="18"/>
          <w:szCs w:val="18"/>
        </w:rPr>
        <w:t>Beépítettség: legfeljebb 2%.</w:t>
      </w:r>
    </w:p>
    <w:p w:rsidR="00FC0E72" w:rsidRPr="008323DF" w:rsidRDefault="00FC0E72" w:rsidP="00140478">
      <w:pPr>
        <w:pStyle w:val="ListParagraph"/>
        <w:numPr>
          <w:ilvl w:val="0"/>
          <w:numId w:val="21"/>
        </w:numPr>
        <w:jc w:val="both"/>
        <w:rPr>
          <w:rFonts w:ascii="Tahoma" w:hAnsi="Tahoma" w:cs="Tahoma"/>
          <w:sz w:val="18"/>
          <w:szCs w:val="18"/>
        </w:rPr>
      </w:pPr>
      <w:r w:rsidRPr="008323DF">
        <w:rPr>
          <w:rFonts w:ascii="Tahoma" w:hAnsi="Tahoma" w:cs="Tahoma"/>
          <w:sz w:val="18"/>
          <w:szCs w:val="18"/>
        </w:rPr>
        <w:t>Építménymagasság: legfeljebb 4,0 m.</w:t>
      </w:r>
    </w:p>
    <w:p w:rsidR="00FC0E72" w:rsidRPr="008323DF" w:rsidRDefault="00FC0E72" w:rsidP="00A15B7B">
      <w:pPr>
        <w:ind w:left="0"/>
        <w:jc w:val="both"/>
        <w:rPr>
          <w:rFonts w:ascii="Tahoma" w:hAnsi="Tahoma" w:cs="Tahoma"/>
          <w:sz w:val="18"/>
          <w:szCs w:val="18"/>
        </w:rPr>
      </w:pPr>
      <w:r w:rsidRPr="008323DF">
        <w:rPr>
          <w:rFonts w:ascii="Tahoma" w:hAnsi="Tahoma" w:cs="Tahoma"/>
          <w:sz w:val="18"/>
          <w:szCs w:val="18"/>
        </w:rPr>
        <w:t>(2) Közművesítettség mértéke:</w:t>
      </w:r>
    </w:p>
    <w:p w:rsidR="00FC0E72" w:rsidRPr="008323DF" w:rsidRDefault="00FC0E72" w:rsidP="00140478">
      <w:pPr>
        <w:pStyle w:val="ListParagraph"/>
        <w:numPr>
          <w:ilvl w:val="0"/>
          <w:numId w:val="22"/>
        </w:numPr>
        <w:jc w:val="both"/>
        <w:rPr>
          <w:rFonts w:ascii="Tahoma" w:hAnsi="Tahoma" w:cs="Tahoma"/>
          <w:sz w:val="18"/>
          <w:szCs w:val="18"/>
        </w:rPr>
      </w:pPr>
      <w:r w:rsidRPr="008323DF">
        <w:rPr>
          <w:rFonts w:ascii="Tahoma" w:hAnsi="Tahoma" w:cs="Tahoma"/>
          <w:sz w:val="18"/>
          <w:szCs w:val="18"/>
        </w:rPr>
        <w:t xml:space="preserve">legalább az OTÉK 8. § (2) d) szerinti közművesítetlen azzal a kitétellel, hogy közműpótló műtárgy létesítése (legalább zárt szennyvízgyűjtő) kötelező. </w:t>
      </w:r>
      <w:r w:rsidRPr="008323DF">
        <w:rPr>
          <w:rFonts w:ascii="Tahoma" w:hAnsi="Tahoma" w:cs="Tahoma"/>
          <w:sz w:val="18"/>
          <w:szCs w:val="18"/>
          <w:shd w:val="clear" w:color="auto" w:fill="FFFFFF"/>
        </w:rPr>
        <w:t>Ezen kitétel alól az engedélyező hatóság felmentést adhat abban az esetben, ha az épület vezetékes vízzel nem ellátott, valamint az engedélyezés során bizonyítást nyer, hogy a tervezett épület használata során szennyvíz keletkezése nem valószínűsíthető.</w:t>
      </w:r>
    </w:p>
    <w:p w:rsidR="00FC0E72" w:rsidRPr="00F84479" w:rsidRDefault="00FC0E72" w:rsidP="00111EBA">
      <w:pPr>
        <w:ind w:left="0"/>
        <w:rPr>
          <w:rFonts w:ascii="Tahoma" w:hAnsi="Tahoma" w:cs="Tahoma"/>
          <w:sz w:val="12"/>
          <w:szCs w:val="12"/>
        </w:rPr>
      </w:pPr>
    </w:p>
    <w:p w:rsidR="00FC0E72" w:rsidRPr="008323DF" w:rsidRDefault="00FC0E72" w:rsidP="00FC10F9">
      <w:pPr>
        <w:ind w:left="-11"/>
        <w:jc w:val="center"/>
        <w:rPr>
          <w:rFonts w:ascii="Tahoma" w:hAnsi="Tahoma" w:cs="Tahoma"/>
          <w:b/>
          <w:sz w:val="18"/>
          <w:szCs w:val="18"/>
        </w:rPr>
      </w:pPr>
      <w:r w:rsidRPr="008323DF">
        <w:rPr>
          <w:rFonts w:ascii="Tahoma" w:hAnsi="Tahoma" w:cs="Tahoma"/>
          <w:b/>
          <w:sz w:val="18"/>
          <w:szCs w:val="18"/>
        </w:rPr>
        <w:t>Közterületek</w:t>
      </w:r>
    </w:p>
    <w:p w:rsidR="00FC0E72" w:rsidRPr="008323DF" w:rsidRDefault="00FC0E72" w:rsidP="00CE74C4">
      <w:pPr>
        <w:pStyle w:val="ListParagraph"/>
        <w:ind w:left="360"/>
        <w:jc w:val="center"/>
        <w:rPr>
          <w:rFonts w:ascii="Tahoma" w:hAnsi="Tahoma" w:cs="Tahoma"/>
          <w:b/>
          <w:sz w:val="18"/>
          <w:szCs w:val="18"/>
        </w:rPr>
      </w:pPr>
      <w:r w:rsidRPr="008323DF">
        <w:rPr>
          <w:rFonts w:ascii="Tahoma" w:hAnsi="Tahoma" w:cs="Tahoma"/>
          <w:b/>
          <w:sz w:val="18"/>
          <w:szCs w:val="18"/>
        </w:rPr>
        <w:t>Közhasználatra szolgáló területek</w:t>
      </w:r>
    </w:p>
    <w:p w:rsidR="00FC0E72" w:rsidRPr="008323DF" w:rsidRDefault="00FC0E72" w:rsidP="00CE74C4">
      <w:pPr>
        <w:ind w:left="-11"/>
        <w:jc w:val="center"/>
        <w:rPr>
          <w:rFonts w:ascii="Tahoma" w:hAnsi="Tahoma" w:cs="Tahoma"/>
          <w:sz w:val="18"/>
          <w:szCs w:val="18"/>
        </w:rPr>
      </w:pPr>
      <w:r w:rsidRPr="008323DF">
        <w:rPr>
          <w:rFonts w:ascii="Tahoma" w:hAnsi="Tahoma" w:cs="Tahoma"/>
          <w:b/>
          <w:sz w:val="18"/>
          <w:szCs w:val="18"/>
        </w:rPr>
        <w:t>3</w:t>
      </w:r>
      <w:r>
        <w:rPr>
          <w:rFonts w:ascii="Tahoma" w:hAnsi="Tahoma" w:cs="Tahoma"/>
          <w:b/>
          <w:sz w:val="18"/>
          <w:szCs w:val="18"/>
        </w:rPr>
        <w:t>0</w:t>
      </w:r>
      <w:r w:rsidRPr="008323DF">
        <w:rPr>
          <w:rFonts w:ascii="Tahoma" w:hAnsi="Tahoma" w:cs="Tahoma"/>
          <w:b/>
          <w:sz w:val="18"/>
          <w:szCs w:val="18"/>
        </w:rPr>
        <w:t>.§</w:t>
      </w:r>
    </w:p>
    <w:p w:rsidR="00FC0E72" w:rsidRPr="008323DF" w:rsidRDefault="00FC0E72" w:rsidP="001021E6">
      <w:pPr>
        <w:tabs>
          <w:tab w:val="left" w:pos="360"/>
        </w:tabs>
        <w:ind w:left="-11"/>
        <w:rPr>
          <w:rFonts w:ascii="Tahoma" w:hAnsi="Tahoma" w:cs="Tahoma"/>
          <w:sz w:val="18"/>
          <w:szCs w:val="18"/>
        </w:rPr>
      </w:pPr>
      <w:r>
        <w:rPr>
          <w:rFonts w:ascii="Tahoma" w:hAnsi="Tahoma" w:cs="Tahoma"/>
          <w:sz w:val="18"/>
          <w:szCs w:val="18"/>
        </w:rPr>
        <w:t>(1)</w:t>
      </w:r>
      <w:r>
        <w:rPr>
          <w:rFonts w:ascii="Tahoma" w:hAnsi="Tahoma" w:cs="Tahoma"/>
          <w:sz w:val="18"/>
          <w:szCs w:val="18"/>
        </w:rPr>
        <w:tab/>
      </w:r>
      <w:r w:rsidRPr="008323DF">
        <w:rPr>
          <w:rFonts w:ascii="Tahoma" w:hAnsi="Tahoma" w:cs="Tahoma"/>
          <w:sz w:val="18"/>
          <w:szCs w:val="18"/>
        </w:rPr>
        <w:t>Az állami és önkormányzati tulajdonú közterületek közhasználatra szolgáló területek.</w:t>
      </w:r>
    </w:p>
    <w:p w:rsidR="00FC0E72" w:rsidRPr="008323DF" w:rsidRDefault="00FC0E72" w:rsidP="00140478">
      <w:pPr>
        <w:numPr>
          <w:ilvl w:val="0"/>
          <w:numId w:val="61"/>
        </w:numPr>
        <w:rPr>
          <w:rFonts w:ascii="Tahoma" w:hAnsi="Tahoma" w:cs="Tahoma"/>
          <w:sz w:val="18"/>
          <w:szCs w:val="18"/>
        </w:rPr>
      </w:pPr>
      <w:r w:rsidRPr="008323DF">
        <w:rPr>
          <w:rFonts w:ascii="Tahoma" w:hAnsi="Tahoma" w:cs="Tahoma"/>
          <w:sz w:val="18"/>
          <w:szCs w:val="18"/>
        </w:rPr>
        <w:t>A közterületeket a rendeltetésnek megfelelő célra bárki szabadon használhatja, a rendeltetéstől eltérő használathoz a közterület tulajdonosának ill. kezelőjének hozzájárulása, valamint az illetékes hatóság engedélye szükséges.</w:t>
      </w:r>
    </w:p>
    <w:p w:rsidR="00FC0E72" w:rsidRPr="008323DF" w:rsidRDefault="00FC0E72" w:rsidP="00140478">
      <w:pPr>
        <w:numPr>
          <w:ilvl w:val="0"/>
          <w:numId w:val="61"/>
        </w:numPr>
        <w:jc w:val="both"/>
        <w:rPr>
          <w:rFonts w:ascii="Tahoma" w:hAnsi="Tahoma" w:cs="Tahoma"/>
          <w:sz w:val="18"/>
          <w:szCs w:val="18"/>
        </w:rPr>
      </w:pPr>
      <w:r w:rsidRPr="008323DF">
        <w:rPr>
          <w:rFonts w:ascii="Tahoma" w:hAnsi="Tahoma" w:cs="Tahoma"/>
          <w:sz w:val="18"/>
          <w:szCs w:val="18"/>
        </w:rPr>
        <w:t>A község közterületein engedélyezhető eltérő használat az alábbi lehet:</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hirdető (reklám) berendezés elhelyezése;</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árusító pavilon vagy mozgó árusítóhely létesítése;</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közúti közlekedéssel kapcsolatos építmények (várakozóhely) kialakítása;</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köztisztasággal kapcsolatos építmények elhelyezése;</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szobor, díszkút elhelyezése;</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pihenést és testedzést szolgáló építmény elhelyezése;</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távbeszélő fülke elhelyezése;</w:t>
      </w:r>
    </w:p>
    <w:p w:rsidR="00FC0E72" w:rsidRPr="008323DF" w:rsidRDefault="00FC0E72" w:rsidP="00140478">
      <w:pPr>
        <w:numPr>
          <w:ilvl w:val="0"/>
          <w:numId w:val="62"/>
        </w:numPr>
        <w:jc w:val="both"/>
        <w:rPr>
          <w:rFonts w:ascii="Tahoma" w:hAnsi="Tahoma" w:cs="Tahoma"/>
          <w:sz w:val="18"/>
          <w:szCs w:val="18"/>
        </w:rPr>
      </w:pPr>
      <w:r w:rsidRPr="008323DF">
        <w:rPr>
          <w:rFonts w:ascii="Tahoma" w:hAnsi="Tahoma" w:cs="Tahoma"/>
          <w:sz w:val="18"/>
          <w:szCs w:val="18"/>
        </w:rPr>
        <w:t>építési munkával kapcsolatos létesítmények, állványok ideiglenes elhelyezése, ideiglenes építőanyag tárolás.</w:t>
      </w:r>
    </w:p>
    <w:p w:rsidR="00FC0E72" w:rsidRPr="008323DF" w:rsidRDefault="00FC0E72" w:rsidP="00140478">
      <w:pPr>
        <w:numPr>
          <w:ilvl w:val="0"/>
          <w:numId w:val="61"/>
        </w:numPr>
        <w:jc w:val="both"/>
        <w:rPr>
          <w:rFonts w:ascii="Tahoma" w:hAnsi="Tahoma" w:cs="Tahoma"/>
          <w:sz w:val="18"/>
          <w:szCs w:val="18"/>
        </w:rPr>
      </w:pPr>
      <w:r w:rsidRPr="008323DF">
        <w:rPr>
          <w:rFonts w:ascii="Tahoma" w:hAnsi="Tahoma" w:cs="Tahoma"/>
          <w:sz w:val="18"/>
          <w:szCs w:val="18"/>
        </w:rPr>
        <w:t>Reklám ill. hirdetési célú berendezés:</w:t>
      </w:r>
    </w:p>
    <w:p w:rsidR="00FC0E72" w:rsidRPr="008323DF" w:rsidRDefault="00FC0E72" w:rsidP="00140478">
      <w:pPr>
        <w:numPr>
          <w:ilvl w:val="0"/>
          <w:numId w:val="63"/>
        </w:numPr>
        <w:jc w:val="both"/>
        <w:rPr>
          <w:rFonts w:ascii="Tahoma" w:hAnsi="Tahoma" w:cs="Tahoma"/>
          <w:sz w:val="18"/>
          <w:szCs w:val="18"/>
        </w:rPr>
      </w:pPr>
      <w:r w:rsidRPr="008323DF">
        <w:rPr>
          <w:rFonts w:ascii="Tahoma" w:hAnsi="Tahoma" w:cs="Tahoma"/>
          <w:sz w:val="18"/>
          <w:szCs w:val="18"/>
        </w:rPr>
        <w:t>a közlekedési jelzőtáblák magasságában nem helyezhető el, azokat még részben sem takarhatja!</w:t>
      </w:r>
    </w:p>
    <w:p w:rsidR="00FC0E72" w:rsidRPr="008323DF" w:rsidRDefault="00FC0E72" w:rsidP="00140478">
      <w:pPr>
        <w:numPr>
          <w:ilvl w:val="0"/>
          <w:numId w:val="63"/>
        </w:numPr>
        <w:jc w:val="both"/>
        <w:rPr>
          <w:rFonts w:ascii="Tahoma" w:hAnsi="Tahoma" w:cs="Tahoma"/>
          <w:sz w:val="18"/>
          <w:szCs w:val="18"/>
        </w:rPr>
      </w:pPr>
      <w:r w:rsidRPr="008323DF">
        <w:rPr>
          <w:rFonts w:ascii="Tahoma" w:hAnsi="Tahoma" w:cs="Tahoma"/>
          <w:sz w:val="18"/>
          <w:szCs w:val="18"/>
        </w:rPr>
        <w:t>magáncélú közterületen csak ideiglenes jelleggel és kizárólag elbontható kivitelben készülhet;</w:t>
      </w:r>
    </w:p>
    <w:p w:rsidR="00FC0E72" w:rsidRPr="008323DF" w:rsidRDefault="00FC0E72" w:rsidP="00140478">
      <w:pPr>
        <w:numPr>
          <w:ilvl w:val="0"/>
          <w:numId w:val="63"/>
        </w:numPr>
        <w:jc w:val="both"/>
        <w:rPr>
          <w:rFonts w:ascii="Tahoma" w:hAnsi="Tahoma" w:cs="Tahoma"/>
          <w:sz w:val="18"/>
          <w:szCs w:val="18"/>
        </w:rPr>
      </w:pPr>
      <w:r w:rsidRPr="008323DF">
        <w:rPr>
          <w:rFonts w:ascii="Tahoma" w:hAnsi="Tahoma" w:cs="Tahoma"/>
          <w:sz w:val="18"/>
          <w:szCs w:val="18"/>
        </w:rPr>
        <w:t>magáncélú és állandó jellegű közterületre nem nyúlhat ki, és teljes felülete az 1m</w:t>
      </w:r>
      <w:r w:rsidRPr="008323DF">
        <w:rPr>
          <w:rFonts w:ascii="Tahoma" w:hAnsi="Tahoma" w:cs="Tahoma"/>
          <w:sz w:val="18"/>
          <w:szCs w:val="18"/>
          <w:vertAlign w:val="superscript"/>
        </w:rPr>
        <w:t>2</w:t>
      </w:r>
      <w:r w:rsidRPr="008323DF">
        <w:rPr>
          <w:rFonts w:ascii="Tahoma" w:hAnsi="Tahoma" w:cs="Tahoma"/>
          <w:sz w:val="18"/>
          <w:szCs w:val="18"/>
        </w:rPr>
        <w:t xml:space="preserve"> nagyságot nem haladhatja meg;</w:t>
      </w:r>
    </w:p>
    <w:p w:rsidR="00FC0E72" w:rsidRPr="008323DF" w:rsidRDefault="00FC0E72" w:rsidP="00140478">
      <w:pPr>
        <w:numPr>
          <w:ilvl w:val="0"/>
          <w:numId w:val="63"/>
        </w:numPr>
        <w:jc w:val="both"/>
        <w:rPr>
          <w:rFonts w:ascii="Tahoma" w:hAnsi="Tahoma" w:cs="Tahoma"/>
          <w:sz w:val="18"/>
          <w:szCs w:val="18"/>
        </w:rPr>
      </w:pPr>
      <w:r w:rsidRPr="008323DF">
        <w:rPr>
          <w:rFonts w:ascii="Tahoma" w:hAnsi="Tahoma" w:cs="Tahoma"/>
          <w:sz w:val="18"/>
          <w:szCs w:val="18"/>
        </w:rPr>
        <w:t>közérdekű információs célú berendezés szerkezeti elemei a közterületen elhelyezkedő egyéb (pl. utca-) berendezésekkel összehangolt kivitelben készülhet.</w:t>
      </w:r>
    </w:p>
    <w:p w:rsidR="00FC0E72" w:rsidRPr="00F84479" w:rsidRDefault="00FC0E72" w:rsidP="00136A09">
      <w:pPr>
        <w:ind w:left="-11"/>
        <w:rPr>
          <w:rFonts w:ascii="Tahoma" w:hAnsi="Tahoma" w:cs="Tahoma"/>
          <w:sz w:val="12"/>
          <w:szCs w:val="12"/>
        </w:rPr>
      </w:pPr>
    </w:p>
    <w:p w:rsidR="00FC0E72" w:rsidRPr="008323DF" w:rsidRDefault="00FC0E72" w:rsidP="003661E7">
      <w:pPr>
        <w:ind w:left="-11"/>
        <w:jc w:val="center"/>
        <w:rPr>
          <w:rFonts w:ascii="Tahoma" w:hAnsi="Tahoma" w:cs="Tahoma"/>
          <w:b/>
          <w:sz w:val="18"/>
          <w:szCs w:val="18"/>
        </w:rPr>
      </w:pPr>
      <w:r w:rsidRPr="008323DF">
        <w:rPr>
          <w:rFonts w:ascii="Tahoma" w:hAnsi="Tahoma" w:cs="Tahoma"/>
          <w:b/>
          <w:sz w:val="18"/>
          <w:szCs w:val="18"/>
        </w:rPr>
        <w:t>Helyi védelem</w:t>
      </w:r>
    </w:p>
    <w:p w:rsidR="00FC0E72" w:rsidRPr="008323DF" w:rsidRDefault="00FC0E72" w:rsidP="00CE74C4">
      <w:pPr>
        <w:pStyle w:val="ListParagraph"/>
        <w:ind w:left="360"/>
        <w:jc w:val="center"/>
        <w:rPr>
          <w:rFonts w:ascii="Tahoma" w:hAnsi="Tahoma" w:cs="Tahoma"/>
          <w:b/>
          <w:sz w:val="18"/>
          <w:szCs w:val="18"/>
        </w:rPr>
      </w:pPr>
      <w:r w:rsidRPr="008323DF">
        <w:rPr>
          <w:rFonts w:ascii="Tahoma" w:hAnsi="Tahoma" w:cs="Tahoma"/>
          <w:b/>
          <w:sz w:val="18"/>
          <w:szCs w:val="18"/>
        </w:rPr>
        <w:t>Helyi építészeti értékvédelem</w:t>
      </w:r>
    </w:p>
    <w:p w:rsidR="00FC0E72" w:rsidRPr="008323DF" w:rsidRDefault="00FC0E72" w:rsidP="00CE74C4">
      <w:pPr>
        <w:ind w:left="-11"/>
        <w:jc w:val="center"/>
        <w:rPr>
          <w:rFonts w:ascii="Tahoma" w:hAnsi="Tahoma" w:cs="Tahoma"/>
          <w:sz w:val="18"/>
          <w:szCs w:val="18"/>
        </w:rPr>
      </w:pPr>
      <w:r w:rsidRPr="008323DF">
        <w:rPr>
          <w:rFonts w:ascii="Tahoma" w:hAnsi="Tahoma" w:cs="Tahoma"/>
          <w:b/>
          <w:sz w:val="18"/>
          <w:szCs w:val="18"/>
        </w:rPr>
        <w:t>3</w:t>
      </w:r>
      <w:r>
        <w:rPr>
          <w:rFonts w:ascii="Tahoma" w:hAnsi="Tahoma" w:cs="Tahoma"/>
          <w:b/>
          <w:sz w:val="18"/>
          <w:szCs w:val="18"/>
        </w:rPr>
        <w:t>1</w:t>
      </w:r>
      <w:r w:rsidRPr="008323DF">
        <w:rPr>
          <w:rFonts w:ascii="Tahoma" w:hAnsi="Tahoma" w:cs="Tahoma"/>
          <w:b/>
          <w:sz w:val="18"/>
          <w:szCs w:val="18"/>
        </w:rPr>
        <w:t>.§</w:t>
      </w:r>
    </w:p>
    <w:p w:rsidR="00FC0E72" w:rsidRPr="008323DF" w:rsidRDefault="00FC0E72" w:rsidP="003661E7">
      <w:pPr>
        <w:ind w:left="-11"/>
        <w:jc w:val="both"/>
        <w:rPr>
          <w:rFonts w:ascii="Tahoma" w:hAnsi="Tahoma" w:cs="Tahoma"/>
          <w:sz w:val="18"/>
          <w:szCs w:val="18"/>
        </w:rPr>
      </w:pPr>
      <w:r w:rsidRPr="008323DF">
        <w:rPr>
          <w:rFonts w:ascii="Tahoma" w:hAnsi="Tahoma" w:cs="Tahoma"/>
          <w:sz w:val="18"/>
          <w:szCs w:val="18"/>
        </w:rPr>
        <w:t>(1) A szabályozási terv készítése során elvégzett építészeti értékvizsgálat alapján helyi egyedi védelemben (H) kell részesíteni a helyi építési szabályzat 1. számú mellékletét képező listán szereplő építményeket.</w:t>
      </w:r>
    </w:p>
    <w:p w:rsidR="00FC0E72" w:rsidRPr="008323DF" w:rsidRDefault="00FC0E72" w:rsidP="00140478">
      <w:pPr>
        <w:numPr>
          <w:ilvl w:val="0"/>
          <w:numId w:val="64"/>
        </w:numPr>
        <w:jc w:val="both"/>
        <w:rPr>
          <w:rFonts w:ascii="Tahoma" w:hAnsi="Tahoma" w:cs="Tahoma"/>
          <w:sz w:val="18"/>
          <w:szCs w:val="18"/>
        </w:rPr>
      </w:pPr>
      <w:r w:rsidRPr="008323DF">
        <w:rPr>
          <w:rFonts w:ascii="Tahoma" w:hAnsi="Tahoma" w:cs="Tahoma"/>
          <w:sz w:val="18"/>
          <w:szCs w:val="18"/>
        </w:rPr>
        <w:t>A helyi védelem kiterjed az épületek, építmények teljes tömegére, szerkezetére, anyagaira, díszítésére, színezésére és közvetlen környezetére, (telkére, hozzá tartozó területére), és kiterjedhet kerítésére, kapuzatára, a csatlakozó terület kialakítására, burkolatára, továbbá emlékművekre, szobrokra, síremlékre, keresztre.</w:t>
      </w:r>
    </w:p>
    <w:p w:rsidR="00FC0E72" w:rsidRPr="008323DF" w:rsidRDefault="00FC0E72" w:rsidP="00140478">
      <w:pPr>
        <w:numPr>
          <w:ilvl w:val="0"/>
          <w:numId w:val="64"/>
        </w:numPr>
        <w:tabs>
          <w:tab w:val="left" w:pos="19"/>
          <w:tab w:val="left" w:pos="426"/>
        </w:tabs>
        <w:overflowPunct w:val="0"/>
        <w:autoSpaceDE w:val="0"/>
        <w:autoSpaceDN w:val="0"/>
        <w:adjustRightInd w:val="0"/>
        <w:jc w:val="both"/>
        <w:textAlignment w:val="baseline"/>
        <w:rPr>
          <w:rFonts w:ascii="Tahoma" w:hAnsi="Tahoma" w:cs="Tahoma"/>
          <w:sz w:val="18"/>
          <w:szCs w:val="18"/>
        </w:rPr>
      </w:pPr>
      <w:r w:rsidRPr="008323DF">
        <w:rPr>
          <w:rFonts w:ascii="Tahoma" w:hAnsi="Tahoma" w:cs="Tahoma"/>
          <w:sz w:val="18"/>
          <w:szCs w:val="18"/>
        </w:rPr>
        <w:t>Helyi védelem alatt álló épület belső korszerűsítését - mint az épület fennmaradásának, használhatóságának legjobb garanciáját -, engedélyezni és szorgalmazni kell.</w:t>
      </w:r>
    </w:p>
    <w:p w:rsidR="00FC0E72" w:rsidRPr="008323DF" w:rsidRDefault="00FC0E72" w:rsidP="00140478">
      <w:pPr>
        <w:numPr>
          <w:ilvl w:val="0"/>
          <w:numId w:val="64"/>
        </w:numPr>
        <w:tabs>
          <w:tab w:val="left" w:pos="19"/>
          <w:tab w:val="left" w:pos="426"/>
        </w:tabs>
        <w:overflowPunct w:val="0"/>
        <w:autoSpaceDE w:val="0"/>
        <w:autoSpaceDN w:val="0"/>
        <w:adjustRightInd w:val="0"/>
        <w:jc w:val="both"/>
        <w:textAlignment w:val="baseline"/>
        <w:rPr>
          <w:rFonts w:ascii="Tahoma" w:hAnsi="Tahoma" w:cs="Tahoma"/>
          <w:sz w:val="18"/>
          <w:szCs w:val="18"/>
        </w:rPr>
      </w:pPr>
      <w:r w:rsidRPr="008323DF">
        <w:rPr>
          <w:rFonts w:ascii="Tahoma" w:hAnsi="Tahoma" w:cs="Tahoma"/>
          <w:sz w:val="18"/>
          <w:szCs w:val="18"/>
        </w:rPr>
        <w:t>A  védett épületek felújítási (bővítési) munkái során az épületek építészeti  alaktani rendje / alapvető tömege, utcai és udvari (tornácos) főhomlokzata, azokon a nyílásrend, tagozatok nem változhat.</w:t>
      </w:r>
    </w:p>
    <w:p w:rsidR="00FC0E72" w:rsidRPr="008323DF" w:rsidRDefault="00FC0E72" w:rsidP="00140478">
      <w:pPr>
        <w:numPr>
          <w:ilvl w:val="0"/>
          <w:numId w:val="64"/>
        </w:numPr>
        <w:tabs>
          <w:tab w:val="left" w:pos="144"/>
          <w:tab w:val="left" w:pos="426"/>
          <w:tab w:val="left" w:pos="710"/>
          <w:tab w:val="right" w:pos="8953"/>
        </w:tabs>
        <w:overflowPunct w:val="0"/>
        <w:autoSpaceDE w:val="0"/>
        <w:autoSpaceDN w:val="0"/>
        <w:adjustRightInd w:val="0"/>
        <w:jc w:val="both"/>
        <w:textAlignment w:val="baseline"/>
        <w:rPr>
          <w:rFonts w:ascii="Tahoma" w:hAnsi="Tahoma" w:cs="Tahoma"/>
          <w:sz w:val="18"/>
          <w:szCs w:val="18"/>
        </w:rPr>
      </w:pPr>
      <w:r w:rsidRPr="008323DF">
        <w:rPr>
          <w:rFonts w:ascii="Tahoma" w:hAnsi="Tahoma" w:cs="Tahoma"/>
          <w:sz w:val="18"/>
          <w:szCs w:val="18"/>
        </w:rPr>
        <w:t>Védett épület bővítése az oldalhatár mentén ill. rövid keresztszárnnyal az udvari részen történhet. A keresztszárny a lakóház eredeti főbejárata (konyhai bejárat) után helyezhető el, így a lakóház eredeti tömegéből és tornácából a nagyobb rész érintetlen maradhat.</w:t>
      </w:r>
    </w:p>
    <w:p w:rsidR="00FC0E72" w:rsidRPr="008323DF" w:rsidRDefault="00FC0E72" w:rsidP="00140478">
      <w:pPr>
        <w:numPr>
          <w:ilvl w:val="0"/>
          <w:numId w:val="64"/>
        </w:numPr>
        <w:tabs>
          <w:tab w:val="left" w:pos="163"/>
          <w:tab w:val="left" w:pos="426"/>
          <w:tab w:val="left" w:pos="748"/>
          <w:tab w:val="right" w:pos="8704"/>
        </w:tabs>
        <w:overflowPunct w:val="0"/>
        <w:autoSpaceDE w:val="0"/>
        <w:autoSpaceDN w:val="0"/>
        <w:adjustRightInd w:val="0"/>
        <w:jc w:val="both"/>
        <w:textAlignment w:val="baseline"/>
        <w:rPr>
          <w:rFonts w:ascii="Tahoma" w:hAnsi="Tahoma" w:cs="Tahoma"/>
          <w:sz w:val="18"/>
          <w:szCs w:val="18"/>
        </w:rPr>
      </w:pPr>
      <w:r w:rsidRPr="008323DF">
        <w:rPr>
          <w:rFonts w:ascii="Tahoma" w:hAnsi="Tahoma" w:cs="Tahoma"/>
          <w:sz w:val="18"/>
          <w:szCs w:val="18"/>
        </w:rPr>
        <w:t>A védett épület közvetlen szomszédságában lévő építkezés engedélyezési dokumentációját ki kell egészíteni utcaképpel, amely az adott építkezés két-két szomszédos épületének utcai homlokzatát, kerítését, kapuzatát, valamint a jellemző növényzetet is tartalmazza.</w:t>
      </w:r>
    </w:p>
    <w:p w:rsidR="00FC0E72" w:rsidRPr="008323DF" w:rsidRDefault="00FC0E72" w:rsidP="00140478">
      <w:pPr>
        <w:numPr>
          <w:ilvl w:val="0"/>
          <w:numId w:val="64"/>
        </w:numPr>
        <w:tabs>
          <w:tab w:val="left" w:pos="426"/>
        </w:tabs>
        <w:jc w:val="both"/>
        <w:rPr>
          <w:rFonts w:ascii="Tahoma" w:hAnsi="Tahoma" w:cs="Tahoma"/>
          <w:sz w:val="18"/>
          <w:szCs w:val="18"/>
        </w:rPr>
      </w:pPr>
      <w:r w:rsidRPr="008323DF">
        <w:rPr>
          <w:rFonts w:ascii="Tahoma" w:hAnsi="Tahoma" w:cs="Tahoma"/>
          <w:sz w:val="18"/>
          <w:szCs w:val="18"/>
        </w:rPr>
        <w:t>Védett épületen végzendő minden olyan építési, tatarozási munkát, amely az épület megjelenésében (akárcsak színében is) változást okoz, csak az építési hatóság előzetes hozzájárulásával lehet végezni.</w:t>
      </w:r>
    </w:p>
    <w:p w:rsidR="00FC0E72" w:rsidRPr="008323DF" w:rsidRDefault="00FC0E72" w:rsidP="00140478">
      <w:pPr>
        <w:numPr>
          <w:ilvl w:val="0"/>
          <w:numId w:val="64"/>
        </w:numPr>
        <w:tabs>
          <w:tab w:val="left" w:pos="426"/>
          <w:tab w:val="left" w:pos="758"/>
          <w:tab w:val="right" w:pos="1110"/>
        </w:tabs>
        <w:overflowPunct w:val="0"/>
        <w:autoSpaceDE w:val="0"/>
        <w:autoSpaceDN w:val="0"/>
        <w:adjustRightInd w:val="0"/>
        <w:jc w:val="both"/>
        <w:textAlignment w:val="baseline"/>
        <w:rPr>
          <w:rFonts w:ascii="Tahoma" w:hAnsi="Tahoma" w:cs="Tahoma"/>
          <w:sz w:val="18"/>
          <w:szCs w:val="18"/>
        </w:rPr>
      </w:pPr>
      <w:r w:rsidRPr="008323DF">
        <w:rPr>
          <w:rFonts w:ascii="Tahoma" w:hAnsi="Tahoma" w:cs="Tahoma"/>
          <w:sz w:val="18"/>
          <w:szCs w:val="18"/>
        </w:rPr>
        <w:t>A tulajdonos köteles az épület, építmény jókarban tartásáról gondoskodni, azt a meghatározott módon és időszakonként felülvizsgálni.</w:t>
      </w:r>
    </w:p>
    <w:p w:rsidR="00FC0E72" w:rsidRPr="008323DF" w:rsidRDefault="00FC0E72" w:rsidP="00140478">
      <w:pPr>
        <w:numPr>
          <w:ilvl w:val="0"/>
          <w:numId w:val="64"/>
        </w:numPr>
        <w:tabs>
          <w:tab w:val="left" w:pos="426"/>
          <w:tab w:val="left" w:pos="758"/>
          <w:tab w:val="right" w:pos="1110"/>
        </w:tabs>
        <w:overflowPunct w:val="0"/>
        <w:autoSpaceDE w:val="0"/>
        <w:autoSpaceDN w:val="0"/>
        <w:adjustRightInd w:val="0"/>
        <w:jc w:val="both"/>
        <w:textAlignment w:val="baseline"/>
        <w:rPr>
          <w:rFonts w:ascii="Tahoma" w:hAnsi="Tahoma" w:cs="Tahoma"/>
          <w:sz w:val="18"/>
          <w:szCs w:val="18"/>
        </w:rPr>
      </w:pPr>
      <w:r w:rsidRPr="008323DF">
        <w:rPr>
          <w:rFonts w:ascii="Tahoma" w:hAnsi="Tahoma" w:cs="Tahoma"/>
          <w:sz w:val="18"/>
          <w:szCs w:val="18"/>
        </w:rPr>
        <w:t>Ha a védelem érdeke megköveteli, az első fokú építési hatóság elrendelheti a védett épület jókarban tartására vonatkozó kötelezettség teljesítését, elrendelheti a korábban, vagy engedély nélkül kivitelezett - a védelem tárgyát torzító - átalakítások, toldások, stb. helyreállítását, illetőleg eltávolítását.</w:t>
      </w:r>
    </w:p>
    <w:p w:rsidR="00FC0E72" w:rsidRPr="008323DF" w:rsidRDefault="00FC0E72" w:rsidP="00140478">
      <w:pPr>
        <w:numPr>
          <w:ilvl w:val="0"/>
          <w:numId w:val="64"/>
        </w:numPr>
        <w:jc w:val="both"/>
        <w:rPr>
          <w:rFonts w:ascii="Tahoma" w:hAnsi="Tahoma" w:cs="Tahoma"/>
          <w:sz w:val="18"/>
          <w:szCs w:val="18"/>
        </w:rPr>
      </w:pPr>
      <w:r w:rsidRPr="008323DF">
        <w:rPr>
          <w:rFonts w:ascii="Tahoma" w:hAnsi="Tahoma" w:cs="Tahoma"/>
          <w:sz w:val="18"/>
          <w:szCs w:val="18"/>
        </w:rPr>
        <w:t>A védett épületek elsősegély jellegű állagmegóvási munkáit az Önkormányzat indokolt esetben támogathatja.</w:t>
      </w:r>
    </w:p>
    <w:p w:rsidR="00FC0E72" w:rsidRDefault="00FC0E72" w:rsidP="001021E6">
      <w:pPr>
        <w:ind w:left="0"/>
        <w:jc w:val="center"/>
        <w:rPr>
          <w:rFonts w:ascii="Tahoma" w:hAnsi="Tahoma" w:cs="Tahoma"/>
          <w:sz w:val="18"/>
          <w:szCs w:val="18"/>
        </w:rPr>
      </w:pPr>
      <w:r w:rsidRPr="008323DF">
        <w:rPr>
          <w:rFonts w:ascii="Tahoma" w:hAnsi="Tahoma" w:cs="Tahoma"/>
          <w:b/>
          <w:sz w:val="18"/>
          <w:szCs w:val="18"/>
        </w:rPr>
        <w:t>3</w:t>
      </w:r>
      <w:r>
        <w:rPr>
          <w:rFonts w:ascii="Tahoma" w:hAnsi="Tahoma" w:cs="Tahoma"/>
          <w:b/>
          <w:sz w:val="18"/>
          <w:szCs w:val="18"/>
        </w:rPr>
        <w:t>2</w:t>
      </w:r>
      <w:r w:rsidRPr="008323DF">
        <w:rPr>
          <w:rFonts w:ascii="Tahoma" w:hAnsi="Tahoma" w:cs="Tahoma"/>
          <w:b/>
          <w:sz w:val="18"/>
          <w:szCs w:val="18"/>
        </w:rPr>
        <w:t>.§</w:t>
      </w:r>
    </w:p>
    <w:p w:rsidR="00FC0E72" w:rsidRPr="008323DF" w:rsidRDefault="00FC0E72" w:rsidP="001021E6">
      <w:pPr>
        <w:ind w:left="360" w:hanging="360"/>
        <w:jc w:val="both"/>
        <w:rPr>
          <w:rFonts w:ascii="Tahoma" w:hAnsi="Tahoma" w:cs="Tahoma"/>
          <w:sz w:val="18"/>
          <w:szCs w:val="18"/>
        </w:rPr>
      </w:pPr>
      <w:r w:rsidRPr="008323DF">
        <w:rPr>
          <w:rFonts w:ascii="Tahoma" w:hAnsi="Tahoma" w:cs="Tahoma"/>
          <w:sz w:val="18"/>
          <w:szCs w:val="18"/>
        </w:rPr>
        <w:t>(1) Régészeti lelőhelyek területén 30 cm mélységet meghaladó, talajbolygatással járó vagy végleges eltakarást eredményező tevékenységet csak a vonatkozó hatályos jogszabályok szerint lehet végezni.</w:t>
      </w:r>
    </w:p>
    <w:p w:rsidR="00FC0E72" w:rsidRPr="008323DF" w:rsidRDefault="00FC0E72" w:rsidP="00140478">
      <w:pPr>
        <w:numPr>
          <w:ilvl w:val="0"/>
          <w:numId w:val="65"/>
        </w:numPr>
        <w:jc w:val="both"/>
        <w:rPr>
          <w:rFonts w:ascii="Tahoma" w:hAnsi="Tahoma" w:cs="Tahoma"/>
          <w:sz w:val="18"/>
          <w:szCs w:val="18"/>
        </w:rPr>
      </w:pPr>
      <w:r w:rsidRPr="008323DF">
        <w:rPr>
          <w:rFonts w:ascii="Tahoma" w:hAnsi="Tahoma" w:cs="Tahoma"/>
          <w:sz w:val="18"/>
          <w:szCs w:val="18"/>
        </w:rPr>
        <w:t>Régészeti érdekű területek a Szabályozási Terveken körülhatárolt területek.</w:t>
      </w:r>
    </w:p>
    <w:p w:rsidR="00FC0E72" w:rsidRPr="008323DF" w:rsidRDefault="00FC0E72" w:rsidP="00140478">
      <w:pPr>
        <w:numPr>
          <w:ilvl w:val="0"/>
          <w:numId w:val="65"/>
        </w:numPr>
        <w:jc w:val="both"/>
        <w:rPr>
          <w:rFonts w:ascii="Tahoma" w:hAnsi="Tahoma" w:cs="Tahoma"/>
          <w:sz w:val="18"/>
          <w:szCs w:val="18"/>
        </w:rPr>
      </w:pPr>
      <w:r w:rsidRPr="008323DF">
        <w:rPr>
          <w:rFonts w:ascii="Tahoma" w:hAnsi="Tahoma" w:cs="Tahoma"/>
          <w:sz w:val="18"/>
          <w:szCs w:val="18"/>
        </w:rPr>
        <w:t>Amennyiben a felsorolt területeken kívül kerülnek elő régészeti emlékek, a leleteket veszélyeztető tevékenységet azonnal abba kell hagyni és jelenteni kell a területileg illetékes múzeumnak.</w:t>
      </w:r>
    </w:p>
    <w:p w:rsidR="00FC0E72" w:rsidRPr="00F84479" w:rsidRDefault="00FC0E72" w:rsidP="009B3D61">
      <w:pPr>
        <w:ind w:left="0"/>
        <w:jc w:val="both"/>
        <w:rPr>
          <w:rFonts w:ascii="Tahoma" w:hAnsi="Tahoma" w:cs="Tahoma"/>
          <w:sz w:val="16"/>
          <w:szCs w:val="16"/>
        </w:rPr>
      </w:pPr>
    </w:p>
    <w:p w:rsidR="00FC0E72" w:rsidRPr="008323DF" w:rsidRDefault="00FC0E72" w:rsidP="00CE74C4">
      <w:pPr>
        <w:pStyle w:val="ListParagraph"/>
        <w:ind w:left="360"/>
        <w:jc w:val="center"/>
        <w:rPr>
          <w:rFonts w:ascii="Tahoma" w:hAnsi="Tahoma" w:cs="Tahoma"/>
          <w:b/>
          <w:sz w:val="18"/>
          <w:szCs w:val="18"/>
        </w:rPr>
      </w:pPr>
      <w:r w:rsidRPr="008323DF">
        <w:rPr>
          <w:rFonts w:ascii="Tahoma" w:hAnsi="Tahoma" w:cs="Tahoma"/>
          <w:b/>
          <w:sz w:val="18"/>
          <w:szCs w:val="18"/>
        </w:rPr>
        <w:t>Természet- és tájvédelem</w:t>
      </w:r>
    </w:p>
    <w:p w:rsidR="00FC0E72" w:rsidRPr="008323DF" w:rsidRDefault="00FC0E72" w:rsidP="00CE74C4">
      <w:pPr>
        <w:ind w:left="0"/>
        <w:jc w:val="center"/>
        <w:rPr>
          <w:rFonts w:ascii="Tahoma" w:hAnsi="Tahoma" w:cs="Tahoma"/>
          <w:b/>
          <w:sz w:val="18"/>
          <w:szCs w:val="18"/>
        </w:rPr>
      </w:pPr>
      <w:r w:rsidRPr="008323DF">
        <w:rPr>
          <w:rFonts w:ascii="Tahoma" w:hAnsi="Tahoma" w:cs="Tahoma"/>
          <w:b/>
          <w:sz w:val="18"/>
          <w:szCs w:val="18"/>
        </w:rPr>
        <w:t>3</w:t>
      </w:r>
      <w:r>
        <w:rPr>
          <w:rFonts w:ascii="Tahoma" w:hAnsi="Tahoma" w:cs="Tahoma"/>
          <w:b/>
          <w:sz w:val="18"/>
          <w:szCs w:val="18"/>
        </w:rPr>
        <w:t>3.</w:t>
      </w:r>
      <w:r w:rsidRPr="008323DF">
        <w:rPr>
          <w:rFonts w:ascii="Tahoma" w:hAnsi="Tahoma" w:cs="Tahoma"/>
          <w:b/>
          <w:sz w:val="18"/>
          <w:szCs w:val="18"/>
        </w:rPr>
        <w:t>§</w:t>
      </w:r>
    </w:p>
    <w:p w:rsidR="00FC0E72" w:rsidRPr="008323DF" w:rsidRDefault="00FC0E72" w:rsidP="00CE74C4">
      <w:pPr>
        <w:ind w:left="360" w:hanging="360"/>
        <w:jc w:val="both"/>
        <w:rPr>
          <w:rFonts w:ascii="Tahoma" w:hAnsi="Tahoma" w:cs="Tahoma"/>
          <w:sz w:val="18"/>
          <w:szCs w:val="18"/>
        </w:rPr>
      </w:pPr>
      <w:r w:rsidRPr="008323DF">
        <w:rPr>
          <w:rFonts w:ascii="Tahoma" w:hAnsi="Tahoma" w:cs="Tahoma"/>
          <w:sz w:val="18"/>
          <w:szCs w:val="18"/>
        </w:rPr>
        <w:t>(1) Közterületen, gazdasági területen, különleges területen, valamint kereskedelmi, szolgáltató vagy vegyes területen a kivágott, elhalt növényzet pótlásáról a növényzet jellegének s értékének megfelelően, legalább 1 m magasságban mért törzsátmérő mértékéig kell a növényzet kivágójának gondoskodnia.</w:t>
      </w:r>
    </w:p>
    <w:p w:rsidR="00FC0E72" w:rsidRPr="008323DF" w:rsidRDefault="00FC0E72" w:rsidP="00140478">
      <w:pPr>
        <w:numPr>
          <w:ilvl w:val="0"/>
          <w:numId w:val="66"/>
        </w:numPr>
        <w:jc w:val="both"/>
        <w:rPr>
          <w:rFonts w:ascii="Tahoma" w:hAnsi="Tahoma" w:cs="Tahoma"/>
          <w:sz w:val="18"/>
          <w:szCs w:val="18"/>
        </w:rPr>
      </w:pPr>
      <w:r w:rsidRPr="008323DF">
        <w:rPr>
          <w:rFonts w:ascii="Tahoma" w:hAnsi="Tahoma" w:cs="Tahoma"/>
          <w:sz w:val="18"/>
          <w:szCs w:val="18"/>
        </w:rPr>
        <w:t>Ha fa kivágására építéssel összefüggésben kerül sor, akkor a visszapótlás helyét, módját, a kiültetendő növény fajtáját az építési engedélyezési terv részeként kell meghatározni. A visszapótlásra szánt növényzetet lehetőség szerint az építési területen, vagy annak közelében kell telepíteni. A visszapótlásra szánt növényzet kiültetéséről az építési tevékenység megkezdése előtt kell gondoskodni, ha a visszapótlásra nem az építési területen kerül sor.</w:t>
      </w:r>
    </w:p>
    <w:p w:rsidR="00FC0E72" w:rsidRPr="008323DF" w:rsidRDefault="00FC0E72" w:rsidP="00CE74C4">
      <w:pPr>
        <w:pStyle w:val="ListParagraph"/>
        <w:ind w:left="66"/>
        <w:jc w:val="center"/>
        <w:rPr>
          <w:rFonts w:ascii="Tahoma" w:hAnsi="Tahoma" w:cs="Tahoma"/>
          <w:b/>
          <w:sz w:val="18"/>
          <w:szCs w:val="18"/>
        </w:rPr>
      </w:pPr>
      <w:r w:rsidRPr="008323DF">
        <w:rPr>
          <w:rFonts w:ascii="Tahoma" w:hAnsi="Tahoma" w:cs="Tahoma"/>
          <w:b/>
          <w:sz w:val="18"/>
          <w:szCs w:val="18"/>
        </w:rPr>
        <w:t>Védő- és védett területek</w:t>
      </w:r>
    </w:p>
    <w:p w:rsidR="00FC0E72" w:rsidRPr="008323DF" w:rsidRDefault="00FC0E72" w:rsidP="00CE74C4">
      <w:pPr>
        <w:ind w:left="-11"/>
        <w:jc w:val="center"/>
        <w:rPr>
          <w:rFonts w:ascii="Tahoma" w:hAnsi="Tahoma" w:cs="Tahoma"/>
          <w:sz w:val="18"/>
          <w:szCs w:val="18"/>
        </w:rPr>
      </w:pPr>
      <w:r w:rsidRPr="008323DF">
        <w:rPr>
          <w:rFonts w:ascii="Tahoma" w:hAnsi="Tahoma" w:cs="Tahoma"/>
          <w:b/>
          <w:sz w:val="18"/>
          <w:szCs w:val="18"/>
        </w:rPr>
        <w:t>3</w:t>
      </w:r>
      <w:r>
        <w:rPr>
          <w:rFonts w:ascii="Tahoma" w:hAnsi="Tahoma" w:cs="Tahoma"/>
          <w:b/>
          <w:sz w:val="18"/>
          <w:szCs w:val="18"/>
        </w:rPr>
        <w:t>4</w:t>
      </w:r>
      <w:r w:rsidRPr="008323DF">
        <w:rPr>
          <w:rFonts w:ascii="Tahoma" w:hAnsi="Tahoma" w:cs="Tahoma"/>
          <w:b/>
          <w:sz w:val="18"/>
          <w:szCs w:val="18"/>
        </w:rPr>
        <w:t>.§</w:t>
      </w:r>
    </w:p>
    <w:p w:rsidR="00FC0E72" w:rsidRPr="008323DF" w:rsidRDefault="00FC0E72" w:rsidP="00B51AD7">
      <w:pPr>
        <w:ind w:left="-11"/>
        <w:jc w:val="both"/>
        <w:rPr>
          <w:rFonts w:ascii="Tahoma" w:hAnsi="Tahoma" w:cs="Tahoma"/>
          <w:sz w:val="18"/>
          <w:szCs w:val="18"/>
        </w:rPr>
      </w:pPr>
      <w:r w:rsidRPr="008323DF">
        <w:rPr>
          <w:rFonts w:ascii="Tahoma" w:hAnsi="Tahoma" w:cs="Tahoma"/>
          <w:sz w:val="18"/>
          <w:szCs w:val="18"/>
        </w:rPr>
        <w:t>A község közigazgatási területén  található, biztonsági övezettel rendelkezõ nyomvonal jellegû és területigényes létesítmények esetében a  biztonsági övezet mértékét  – amennyiben a Szabályozási Terv nem tartalmazza  – külön jogszabály határozza meg. A biztonsági övezeten belül  végzendő minden építési tevékenység  kizárólag a létesítmény kezelõjének vagy tulajdonosának hozzájárulásával lehetséges!</w:t>
      </w:r>
    </w:p>
    <w:p w:rsidR="00FC0E72" w:rsidRPr="00F84479" w:rsidRDefault="00FC0E72" w:rsidP="003D5212">
      <w:pPr>
        <w:ind w:left="0"/>
        <w:rPr>
          <w:rFonts w:ascii="Tahoma" w:hAnsi="Tahoma" w:cs="Tahoma"/>
          <w:sz w:val="12"/>
          <w:szCs w:val="12"/>
        </w:rPr>
      </w:pPr>
    </w:p>
    <w:p w:rsidR="00FC0E72" w:rsidRPr="008323DF" w:rsidRDefault="00FC0E72" w:rsidP="00CE74C4">
      <w:pPr>
        <w:pStyle w:val="ListParagraph"/>
        <w:ind w:left="66"/>
        <w:jc w:val="center"/>
        <w:rPr>
          <w:rFonts w:ascii="Tahoma" w:hAnsi="Tahoma" w:cs="Tahoma"/>
          <w:b/>
          <w:sz w:val="18"/>
          <w:szCs w:val="18"/>
        </w:rPr>
      </w:pPr>
      <w:r w:rsidRPr="008323DF">
        <w:rPr>
          <w:rFonts w:ascii="Tahoma" w:hAnsi="Tahoma" w:cs="Tahoma"/>
          <w:b/>
          <w:sz w:val="18"/>
          <w:szCs w:val="18"/>
        </w:rPr>
        <w:t>Környezetvédelem</w:t>
      </w:r>
    </w:p>
    <w:p w:rsidR="00FC0E72" w:rsidRPr="008323DF" w:rsidRDefault="00FC0E72" w:rsidP="00CE74C4">
      <w:pPr>
        <w:ind w:left="66"/>
        <w:jc w:val="center"/>
        <w:rPr>
          <w:rFonts w:ascii="Tahoma" w:hAnsi="Tahoma" w:cs="Tahoma"/>
          <w:b/>
          <w:sz w:val="18"/>
          <w:szCs w:val="18"/>
        </w:rPr>
      </w:pPr>
      <w:r w:rsidRPr="008323DF">
        <w:rPr>
          <w:rFonts w:ascii="Tahoma" w:hAnsi="Tahoma" w:cs="Tahoma"/>
          <w:b/>
          <w:sz w:val="18"/>
          <w:szCs w:val="18"/>
        </w:rPr>
        <w:t>3</w:t>
      </w:r>
      <w:r>
        <w:rPr>
          <w:rFonts w:ascii="Tahoma" w:hAnsi="Tahoma" w:cs="Tahoma"/>
          <w:b/>
          <w:sz w:val="18"/>
          <w:szCs w:val="18"/>
        </w:rPr>
        <w:t>5</w:t>
      </w:r>
      <w:r w:rsidRPr="008323DF">
        <w:rPr>
          <w:rFonts w:ascii="Tahoma" w:hAnsi="Tahoma" w:cs="Tahoma"/>
          <w:b/>
          <w:sz w:val="18"/>
          <w:szCs w:val="18"/>
        </w:rPr>
        <w:t>.§</w:t>
      </w:r>
    </w:p>
    <w:p w:rsidR="00FC0E72" w:rsidRPr="008323DF" w:rsidRDefault="00FC0E72" w:rsidP="00CE74C4">
      <w:pPr>
        <w:ind w:left="360" w:hanging="360"/>
        <w:jc w:val="both"/>
        <w:rPr>
          <w:rFonts w:ascii="Tahoma" w:hAnsi="Tahoma" w:cs="Tahoma"/>
          <w:sz w:val="18"/>
          <w:szCs w:val="18"/>
        </w:rPr>
      </w:pPr>
      <w:r w:rsidRPr="008323DF">
        <w:rPr>
          <w:rFonts w:ascii="Tahoma" w:hAnsi="Tahoma" w:cs="Tahoma"/>
          <w:sz w:val="18"/>
          <w:szCs w:val="18"/>
        </w:rPr>
        <w:t>(1)</w:t>
      </w:r>
      <w:r>
        <w:rPr>
          <w:rFonts w:ascii="Tahoma" w:hAnsi="Tahoma" w:cs="Tahoma"/>
          <w:b/>
          <w:sz w:val="18"/>
          <w:szCs w:val="18"/>
        </w:rPr>
        <w:tab/>
      </w:r>
      <w:r w:rsidRPr="008323DF">
        <w:rPr>
          <w:rFonts w:ascii="Tahoma" w:hAnsi="Tahoma" w:cs="Tahoma"/>
          <w:sz w:val="18"/>
          <w:szCs w:val="18"/>
        </w:rPr>
        <w:t>A beruházások nem okozhatnak olyan hatásokat, melyek a környező területek fennálló, vagy a településrendezési tervek szerint tervezett használati módját lehetetlenné teszik.</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Újabb területek belterületbe vonása, a termőföldön történő beruházások a környező területeken a talajvédő gazdálkodás feltételeit nem ronthatják, nem csökkenthetik a meglévő talajvédelmi létesítmények működőképességét. A beruházások megvalósítása és üzemeltetése során a termőföldről szóló jogszabályban foglaltaknak megfelelően kell eljárni.</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Környezeti zajt előidéző üzemi vagy szabadidős zajforrás üzemeltetésének megkezdése előtt a környezeti zajforrás üzemeltetője köteles a környezetvédelmi hatóságtól környezeti zajkibocsátási határérték megállapítását kérni, és a határérték betartásának feltételeit megteremteni.</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Meglévő közlekedési útvonalak melletti, új telekalakítású és tervezésű, vagy megváltozott övezeti besorolású területeken, megfelelő beépítési távolság meghatározásával, az épületek védett homlokzatainak megfelelő tájolással, illetve műszaki intézkedésekkel kell biztosítani az előírt zajterhelési határértékek teljesülését.</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Épületek zajtól védendő helyiségeiben az épület rendeltetésszerű használatát biztosító különböző technikai berendezésektől és az épületen belől vagy azzal szomszédos épületben folytatott tevékenységből eredő együttes zaj nem haladhatja meg az előírt határértékeket.</w:t>
      </w:r>
    </w:p>
    <w:p w:rsidR="00FC0E72" w:rsidRPr="008323DF" w:rsidRDefault="00FC0E72" w:rsidP="00140478">
      <w:pPr>
        <w:pStyle w:val="NormalWeb"/>
        <w:numPr>
          <w:ilvl w:val="0"/>
          <w:numId w:val="67"/>
        </w:numPr>
        <w:spacing w:before="0" w:beforeAutospacing="0" w:after="0" w:afterAutospacing="0" w:line="236" w:lineRule="atLeast"/>
        <w:jc w:val="both"/>
        <w:rPr>
          <w:rFonts w:ascii="Tahoma" w:hAnsi="Tahoma" w:cs="Tahoma"/>
          <w:sz w:val="18"/>
          <w:szCs w:val="18"/>
        </w:rPr>
      </w:pPr>
      <w:r w:rsidRPr="008323DF">
        <w:rPr>
          <w:rFonts w:ascii="Tahoma" w:hAnsi="Tahoma" w:cs="Tahoma"/>
          <w:sz w:val="18"/>
          <w:szCs w:val="18"/>
        </w:rPr>
        <w:t>Nagypáli a felszín alatti vizek minőségi védelmét szolgáló besorolás szerint „B” érzékeny felszín alatti vízminőség védelmi területen helyezkedik el. A felszín alatti vizek minőségének védelme érdekben a kockázatos anyagok műszaki védelem nélküli elhelyezése, továbbá a felszín alatti vízbe történő közvetett bevezetése tilos, illetve a létesítési engedélyezés során megállapított feltételek szerint – engedély alapján – történhet.</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Gondoskodni kell a településen keletkező kommunális szennyvíz, szennyvíziszap elhelyezéséről.</w:t>
      </w:r>
    </w:p>
    <w:p w:rsidR="00FC0E72" w:rsidRPr="008323DF" w:rsidRDefault="00FC0E72" w:rsidP="00140478">
      <w:pPr>
        <w:numPr>
          <w:ilvl w:val="0"/>
          <w:numId w:val="67"/>
        </w:numPr>
        <w:tabs>
          <w:tab w:val="left" w:pos="510"/>
        </w:tabs>
        <w:jc w:val="both"/>
        <w:rPr>
          <w:rFonts w:ascii="Tahoma" w:hAnsi="Tahoma" w:cs="Tahoma"/>
          <w:sz w:val="18"/>
          <w:szCs w:val="18"/>
        </w:rPr>
      </w:pPr>
      <w:r w:rsidRPr="008323DF">
        <w:rPr>
          <w:rFonts w:ascii="Tahoma" w:hAnsi="Tahoma" w:cs="Tahoma"/>
          <w:sz w:val="18"/>
          <w:szCs w:val="18"/>
        </w:rPr>
        <w:t>Szennyvízcsatorna hálózattal ellátott településrészen, azon építmények esetében, amelyekben kommunális szennyvíz keletkezik, az engedélyezés (építési, lakhatási, üzembe helyezési) feltétele a közcsatornára való rákötés.</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Közcsatornába kizárólag csak olyan kommunális szennyvíz vezethető, melynek minősége kielégíti a vonatkozó  rendeletben előírt feltételeket.</w:t>
      </w:r>
    </w:p>
    <w:p w:rsidR="00FC0E72" w:rsidRPr="008323DF" w:rsidRDefault="00FC0E72" w:rsidP="00140478">
      <w:pPr>
        <w:numPr>
          <w:ilvl w:val="0"/>
          <w:numId w:val="67"/>
        </w:numPr>
        <w:tabs>
          <w:tab w:val="left" w:pos="510"/>
        </w:tabs>
        <w:jc w:val="both"/>
        <w:rPr>
          <w:rFonts w:ascii="Tahoma" w:hAnsi="Tahoma" w:cs="Tahoma"/>
          <w:sz w:val="18"/>
          <w:szCs w:val="18"/>
        </w:rPr>
      </w:pPr>
      <w:r w:rsidRPr="008323DF">
        <w:rPr>
          <w:rFonts w:ascii="Tahoma" w:hAnsi="Tahoma" w:cs="Tahoma"/>
          <w:sz w:val="18"/>
          <w:szCs w:val="18"/>
        </w:rPr>
        <w:t>Közcsatornára kizárólag csak mérővel rendelkező ingatlanok köthetők.</w:t>
      </w:r>
    </w:p>
    <w:p w:rsidR="00FC0E72" w:rsidRPr="008323DF" w:rsidRDefault="00FC0E72" w:rsidP="00140478">
      <w:pPr>
        <w:numPr>
          <w:ilvl w:val="0"/>
          <w:numId w:val="67"/>
        </w:numPr>
        <w:tabs>
          <w:tab w:val="left" w:pos="510"/>
        </w:tabs>
        <w:jc w:val="both"/>
        <w:rPr>
          <w:rFonts w:ascii="Tahoma" w:hAnsi="Tahoma" w:cs="Tahoma"/>
          <w:sz w:val="18"/>
          <w:szCs w:val="18"/>
        </w:rPr>
      </w:pPr>
      <w:r w:rsidRPr="008323DF">
        <w:rPr>
          <w:rFonts w:ascii="Tahoma" w:hAnsi="Tahoma" w:cs="Tahoma"/>
          <w:sz w:val="18"/>
          <w:szCs w:val="18"/>
        </w:rPr>
        <w:t>A szennyvízcsatornába tilos csapadékvizet, talajvizet, mezőgazdasági eredetű (hígtrágya) szennyvizet, lúgot, maró hatású folyadékot, olajat, festéket, növényvédő szert, nehézfémet és egyéb környezet- és csatornakárosító anyagot bevezetni.</w:t>
      </w:r>
    </w:p>
    <w:p w:rsidR="00FC0E72" w:rsidRPr="008323DF" w:rsidRDefault="00FC0E72" w:rsidP="00140478">
      <w:pPr>
        <w:numPr>
          <w:ilvl w:val="0"/>
          <w:numId w:val="67"/>
        </w:numPr>
        <w:tabs>
          <w:tab w:val="left" w:pos="510"/>
        </w:tabs>
        <w:jc w:val="both"/>
        <w:rPr>
          <w:rFonts w:ascii="Tahoma" w:hAnsi="Tahoma" w:cs="Tahoma"/>
          <w:sz w:val="18"/>
          <w:szCs w:val="18"/>
        </w:rPr>
      </w:pPr>
      <w:r w:rsidRPr="008323DF">
        <w:rPr>
          <w:rFonts w:ascii="Tahoma" w:hAnsi="Tahoma" w:cs="Tahoma"/>
          <w:sz w:val="18"/>
          <w:szCs w:val="18"/>
        </w:rPr>
        <w:t>A szennyvízcsatornába csak nyers szennyvíz vezethető, ezért szikkasztókat, tárolókat, oldómedencéket bekötni tilos!</w:t>
      </w:r>
    </w:p>
    <w:p w:rsidR="00FC0E72" w:rsidRPr="008323DF" w:rsidRDefault="00FC0E72" w:rsidP="00140478">
      <w:pPr>
        <w:numPr>
          <w:ilvl w:val="0"/>
          <w:numId w:val="67"/>
        </w:numPr>
        <w:jc w:val="both"/>
        <w:rPr>
          <w:rFonts w:ascii="Tahoma" w:hAnsi="Tahoma" w:cs="Tahoma"/>
          <w:sz w:val="18"/>
          <w:szCs w:val="18"/>
        </w:rPr>
      </w:pPr>
      <w:r w:rsidRPr="008323DF">
        <w:rPr>
          <w:rFonts w:ascii="Tahoma" w:hAnsi="Tahoma" w:cs="Tahoma"/>
          <w:sz w:val="18"/>
          <w:szCs w:val="18"/>
        </w:rPr>
        <w:t>A kiépült szennyvízcsatorna hálózatra minden olyan építményt be kell kötni, amely építési engedélye tartalmazta azon feltételt, hogy annak szennyvízelhelyezésére közműpótló műtárgy kizárólag a csatornahálózat kiépítéséig és üzembe helyezéséig használható, valamint azt, ami esetében nem tudják igazolni az előírásoknak megfelelő közműpótló műtárgy meglétét és üzemeltetését. Előírásoknak csak a zárt, vízzáró (talajt, talavizet nem szennyező) szennyvízgyűjtő, vagy engedélyezett szennyvíztisztító felel meg.</w:t>
      </w:r>
    </w:p>
    <w:p w:rsidR="00FC0E72" w:rsidRPr="008323DF" w:rsidRDefault="00FC0E72" w:rsidP="00F84479">
      <w:pPr>
        <w:spacing w:before="60"/>
        <w:ind w:left="68"/>
        <w:jc w:val="center"/>
        <w:rPr>
          <w:rFonts w:ascii="Tahoma" w:hAnsi="Tahoma" w:cs="Tahoma"/>
          <w:b/>
          <w:sz w:val="18"/>
          <w:szCs w:val="18"/>
        </w:rPr>
      </w:pPr>
      <w:r w:rsidRPr="008323DF">
        <w:rPr>
          <w:rFonts w:ascii="Tahoma" w:hAnsi="Tahoma" w:cs="Tahoma"/>
          <w:b/>
          <w:sz w:val="18"/>
          <w:szCs w:val="18"/>
        </w:rPr>
        <w:t>Egyéb szabályok</w:t>
      </w:r>
    </w:p>
    <w:p w:rsidR="00FC0E72" w:rsidRPr="008323DF" w:rsidRDefault="00FC0E72" w:rsidP="00CE74C4">
      <w:pPr>
        <w:pStyle w:val="ListParagraph"/>
        <w:ind w:left="66"/>
        <w:jc w:val="center"/>
        <w:rPr>
          <w:rFonts w:ascii="Tahoma" w:hAnsi="Tahoma" w:cs="Tahoma"/>
          <w:b/>
          <w:sz w:val="18"/>
          <w:szCs w:val="18"/>
        </w:rPr>
      </w:pPr>
      <w:r w:rsidRPr="008323DF">
        <w:rPr>
          <w:rFonts w:ascii="Tahoma" w:hAnsi="Tahoma" w:cs="Tahoma"/>
          <w:b/>
          <w:sz w:val="18"/>
          <w:szCs w:val="18"/>
        </w:rPr>
        <w:t>Növénytelepítési szabályok</w:t>
      </w:r>
    </w:p>
    <w:p w:rsidR="00FC0E72" w:rsidRPr="008323DF" w:rsidRDefault="00FC0E72" w:rsidP="00CE74C4">
      <w:pPr>
        <w:ind w:left="0"/>
        <w:jc w:val="center"/>
        <w:rPr>
          <w:rFonts w:ascii="Tahoma" w:hAnsi="Tahoma" w:cs="Tahoma"/>
          <w:b/>
          <w:sz w:val="18"/>
          <w:szCs w:val="18"/>
        </w:rPr>
      </w:pPr>
      <w:r w:rsidRPr="008323DF">
        <w:rPr>
          <w:rFonts w:ascii="Tahoma" w:hAnsi="Tahoma" w:cs="Tahoma"/>
          <w:b/>
          <w:sz w:val="18"/>
          <w:szCs w:val="18"/>
        </w:rPr>
        <w:t>3</w:t>
      </w:r>
      <w:r>
        <w:rPr>
          <w:rFonts w:ascii="Tahoma" w:hAnsi="Tahoma" w:cs="Tahoma"/>
          <w:b/>
          <w:sz w:val="18"/>
          <w:szCs w:val="18"/>
        </w:rPr>
        <w:t>6</w:t>
      </w:r>
      <w:r w:rsidRPr="008323DF">
        <w:rPr>
          <w:rFonts w:ascii="Tahoma" w:hAnsi="Tahoma" w:cs="Tahoma"/>
          <w:b/>
          <w:sz w:val="18"/>
          <w:szCs w:val="18"/>
        </w:rPr>
        <w:t>.§</w:t>
      </w:r>
    </w:p>
    <w:p w:rsidR="00FC0E72" w:rsidRPr="008323DF" w:rsidRDefault="00FC0E72" w:rsidP="00CE74C4">
      <w:pPr>
        <w:ind w:left="360" w:hanging="360"/>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Pr="008323DF">
        <w:rPr>
          <w:rFonts w:ascii="Tahoma" w:hAnsi="Tahoma" w:cs="Tahoma"/>
          <w:sz w:val="18"/>
          <w:szCs w:val="18"/>
        </w:rPr>
        <w:t>Célja a községben a környezeti ártalmak megelőzése, a természeti értékek védelme és fenntartása, az egészséges környezeti állapot kialakításának ösztönzése, a faültetési, növénytelepítési gyakorlat jogszabályi keretek közti megszilárdítása a szomszédjogi vitás ügyek kialakulásának csökkentése érdekében.</w:t>
      </w:r>
    </w:p>
    <w:p w:rsidR="00FC0E72" w:rsidRPr="008323DF" w:rsidRDefault="00FC0E72" w:rsidP="00B51AD7">
      <w:pPr>
        <w:ind w:left="0"/>
        <w:jc w:val="both"/>
        <w:rPr>
          <w:rFonts w:ascii="Tahoma" w:hAnsi="Tahoma" w:cs="Tahoma"/>
          <w:sz w:val="18"/>
          <w:szCs w:val="18"/>
        </w:rPr>
      </w:pPr>
      <w:r>
        <w:rPr>
          <w:rFonts w:ascii="Tahoma" w:hAnsi="Tahoma" w:cs="Tahoma"/>
          <w:sz w:val="18"/>
          <w:szCs w:val="18"/>
        </w:rPr>
        <w:t>(2</w:t>
      </w:r>
      <w:r w:rsidRPr="008323DF">
        <w:rPr>
          <w:rFonts w:ascii="Tahoma" w:hAnsi="Tahoma" w:cs="Tahoma"/>
          <w:sz w:val="18"/>
          <w:szCs w:val="18"/>
        </w:rPr>
        <w:t>) A legkisebb ültetési (telepítési) távolságok az ingatlan határaitól:</w:t>
      </w:r>
    </w:p>
    <w:p w:rsidR="00FC0E72" w:rsidRPr="008323DF" w:rsidRDefault="00FC0E72" w:rsidP="00B51AD7">
      <w:pPr>
        <w:jc w:val="both"/>
        <w:rPr>
          <w:rFonts w:ascii="Tahoma" w:hAnsi="Tahoma" w:cs="Tahoma"/>
          <w:sz w:val="18"/>
          <w:szCs w:val="18"/>
        </w:rPr>
      </w:pPr>
      <w:r w:rsidRPr="008323DF">
        <w:rPr>
          <w:rFonts w:ascii="Tahoma" w:hAnsi="Tahoma" w:cs="Tahoma"/>
          <w:sz w:val="18"/>
          <w:szCs w:val="18"/>
        </w:rPr>
        <w:t>a) belterületen és különleges külterületen (zártkertben):</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a.a)</w:t>
      </w:r>
      <w:r>
        <w:rPr>
          <w:rFonts w:ascii="Tahoma" w:hAnsi="Tahoma" w:cs="Tahoma"/>
          <w:sz w:val="18"/>
          <w:szCs w:val="18"/>
        </w:rPr>
        <w:tab/>
      </w:r>
      <w:r w:rsidRPr="008323DF">
        <w:rPr>
          <w:rFonts w:ascii="Tahoma" w:hAnsi="Tahoma" w:cs="Tahoma"/>
          <w:sz w:val="18"/>
          <w:szCs w:val="18"/>
        </w:rPr>
        <w:t>szőlő, valamint 3 méternél magasabbra nem növő gyümölcs- és egyéb bokor (élő sövény) esetében 1,00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a.b)</w:t>
      </w:r>
      <w:r>
        <w:rPr>
          <w:rFonts w:ascii="Tahoma" w:hAnsi="Tahoma" w:cs="Tahoma"/>
          <w:sz w:val="18"/>
          <w:szCs w:val="18"/>
        </w:rPr>
        <w:tab/>
      </w:r>
      <w:r w:rsidRPr="008323DF">
        <w:rPr>
          <w:rFonts w:ascii="Tahoma" w:hAnsi="Tahoma" w:cs="Tahoma"/>
          <w:sz w:val="18"/>
          <w:szCs w:val="18"/>
        </w:rPr>
        <w:t>3 méternél magasabbra nem növő gyümölcs és egyéb fa esetében 1,00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a.c)</w:t>
      </w:r>
      <w:r>
        <w:rPr>
          <w:rFonts w:ascii="Tahoma" w:hAnsi="Tahoma" w:cs="Tahoma"/>
          <w:sz w:val="18"/>
          <w:szCs w:val="18"/>
        </w:rPr>
        <w:tab/>
      </w:r>
      <w:r w:rsidRPr="008323DF">
        <w:rPr>
          <w:rFonts w:ascii="Tahoma" w:hAnsi="Tahoma" w:cs="Tahoma"/>
          <w:sz w:val="18"/>
          <w:szCs w:val="18"/>
        </w:rPr>
        <w:t>3 méternél magasabbra növő gyümölcs és egyéb fa, valamint gyümölcs egyéb bokor (élő sövény) esetében 4,00 méter.</w:t>
      </w:r>
    </w:p>
    <w:p w:rsidR="00FC0E72" w:rsidRPr="008323DF" w:rsidRDefault="00FC0E72" w:rsidP="00B51AD7">
      <w:pPr>
        <w:jc w:val="both"/>
        <w:rPr>
          <w:rFonts w:ascii="Tahoma" w:hAnsi="Tahoma" w:cs="Tahoma"/>
          <w:sz w:val="18"/>
          <w:szCs w:val="18"/>
        </w:rPr>
      </w:pPr>
      <w:r w:rsidRPr="008323DF">
        <w:rPr>
          <w:rFonts w:ascii="Tahoma" w:hAnsi="Tahoma" w:cs="Tahoma"/>
          <w:sz w:val="18"/>
          <w:szCs w:val="18"/>
        </w:rPr>
        <w:t>b) külterület zártkerten kívüli részein:</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b.a)</w:t>
      </w:r>
      <w:r>
        <w:rPr>
          <w:rFonts w:ascii="Tahoma" w:hAnsi="Tahoma" w:cs="Tahoma"/>
          <w:sz w:val="18"/>
          <w:szCs w:val="18"/>
        </w:rPr>
        <w:tab/>
      </w:r>
      <w:r w:rsidRPr="008323DF">
        <w:rPr>
          <w:rFonts w:ascii="Tahoma" w:hAnsi="Tahoma" w:cs="Tahoma"/>
          <w:sz w:val="18"/>
          <w:szCs w:val="18"/>
        </w:rPr>
        <w:t>gyümölcsfa-iskolai nevelés alatt álló növény, továbbá szőlő, köszméte, málna, ribizke bokor esetében 1,00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b.b)</w:t>
      </w:r>
      <w:r>
        <w:rPr>
          <w:rFonts w:ascii="Tahoma" w:hAnsi="Tahoma" w:cs="Tahoma"/>
          <w:sz w:val="18"/>
          <w:szCs w:val="18"/>
        </w:rPr>
        <w:tab/>
      </w:r>
      <w:r w:rsidRPr="008323DF">
        <w:rPr>
          <w:rFonts w:ascii="Tahoma" w:hAnsi="Tahoma" w:cs="Tahoma"/>
          <w:sz w:val="18"/>
          <w:szCs w:val="18"/>
        </w:rPr>
        <w:t>minden egyéb gyümölcsbokor (mogyoró stb.) esetében 2,00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b.c)</w:t>
      </w:r>
      <w:r>
        <w:rPr>
          <w:rFonts w:ascii="Tahoma" w:hAnsi="Tahoma" w:cs="Tahoma"/>
          <w:sz w:val="18"/>
          <w:szCs w:val="18"/>
        </w:rPr>
        <w:tab/>
      </w:r>
      <w:r w:rsidRPr="008323DF">
        <w:rPr>
          <w:rFonts w:ascii="Tahoma" w:hAnsi="Tahoma" w:cs="Tahoma"/>
          <w:sz w:val="18"/>
          <w:szCs w:val="18"/>
        </w:rPr>
        <w:t>birs, naspolya, birsalanyra oltott körtefa esetében 2,5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b.d)</w:t>
      </w:r>
      <w:r>
        <w:rPr>
          <w:rFonts w:ascii="Tahoma" w:hAnsi="Tahoma" w:cs="Tahoma"/>
          <w:sz w:val="18"/>
          <w:szCs w:val="18"/>
        </w:rPr>
        <w:tab/>
      </w:r>
      <w:r w:rsidRPr="008323DF">
        <w:rPr>
          <w:rFonts w:ascii="Tahoma" w:hAnsi="Tahoma" w:cs="Tahoma"/>
          <w:sz w:val="18"/>
          <w:szCs w:val="18"/>
        </w:rPr>
        <w:t>törpealanyra oltott almafa, továbbá meggy,szilva és mandulafa esetében 3,5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b.e)</w:t>
      </w:r>
      <w:r>
        <w:rPr>
          <w:rFonts w:ascii="Tahoma" w:hAnsi="Tahoma" w:cs="Tahoma"/>
          <w:sz w:val="18"/>
          <w:szCs w:val="18"/>
        </w:rPr>
        <w:tab/>
      </w:r>
      <w:r w:rsidRPr="008323DF">
        <w:rPr>
          <w:rFonts w:ascii="Tahoma" w:hAnsi="Tahoma" w:cs="Tahoma"/>
          <w:sz w:val="18"/>
          <w:szCs w:val="18"/>
        </w:rPr>
        <w:t>vadalanyra oltott almafa, körtefa, továbbá kajszifa esetében 4,00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b.f)</w:t>
      </w:r>
      <w:r>
        <w:rPr>
          <w:rFonts w:ascii="Tahoma" w:hAnsi="Tahoma" w:cs="Tahoma"/>
          <w:sz w:val="18"/>
          <w:szCs w:val="18"/>
        </w:rPr>
        <w:tab/>
      </w:r>
      <w:r w:rsidRPr="008323DF">
        <w:rPr>
          <w:rFonts w:ascii="Tahoma" w:hAnsi="Tahoma" w:cs="Tahoma"/>
          <w:sz w:val="18"/>
          <w:szCs w:val="18"/>
        </w:rPr>
        <w:t>cseesznyefa esetében 5,00 méter;</w:t>
      </w:r>
    </w:p>
    <w:p w:rsidR="00FC0E72" w:rsidRPr="008323DF" w:rsidRDefault="00FC0E72" w:rsidP="00875A0E">
      <w:pPr>
        <w:pStyle w:val="ListParagraph"/>
        <w:ind w:left="1440" w:hanging="372"/>
        <w:jc w:val="both"/>
        <w:rPr>
          <w:rFonts w:ascii="Tahoma" w:hAnsi="Tahoma" w:cs="Tahoma"/>
          <w:sz w:val="18"/>
          <w:szCs w:val="18"/>
        </w:rPr>
      </w:pPr>
      <w:r>
        <w:rPr>
          <w:rFonts w:ascii="Tahoma" w:hAnsi="Tahoma" w:cs="Tahoma"/>
          <w:sz w:val="18"/>
          <w:szCs w:val="18"/>
        </w:rPr>
        <w:t>b.g)</w:t>
      </w:r>
      <w:r>
        <w:rPr>
          <w:rFonts w:ascii="Tahoma" w:hAnsi="Tahoma" w:cs="Tahoma"/>
          <w:sz w:val="18"/>
          <w:szCs w:val="18"/>
        </w:rPr>
        <w:tab/>
      </w:r>
      <w:r w:rsidRPr="008323DF">
        <w:rPr>
          <w:rFonts w:ascii="Tahoma" w:hAnsi="Tahoma" w:cs="Tahoma"/>
          <w:sz w:val="18"/>
          <w:szCs w:val="18"/>
        </w:rPr>
        <w:t>dió és gesztenyefa, továbbá a fel nem sorolt minden egyéb gyümölcs- és egyéb fa esetében 8,00 méter.</w:t>
      </w:r>
    </w:p>
    <w:p w:rsidR="00FC0E72" w:rsidRPr="008323DF" w:rsidRDefault="00FC0E72" w:rsidP="00B51AD7">
      <w:pPr>
        <w:jc w:val="both"/>
        <w:rPr>
          <w:rFonts w:ascii="Tahoma" w:hAnsi="Tahoma" w:cs="Tahoma"/>
          <w:sz w:val="18"/>
          <w:szCs w:val="18"/>
        </w:rPr>
      </w:pPr>
      <w:r w:rsidRPr="008323DF">
        <w:rPr>
          <w:rFonts w:ascii="Tahoma" w:hAnsi="Tahoma" w:cs="Tahoma"/>
          <w:sz w:val="18"/>
          <w:szCs w:val="18"/>
        </w:rPr>
        <w:t>c) külterületnek a zártkerten kívül eső részén, amennyiben a szomszédos földterület szőlő-, gyümölcsös vagy zártkert, szőlőt és gyümölcsfát a b) pontban foglalt ültetési távolságok megtartásával, egyéb bokrot vagy fát az alábbi ültetési távolságok megtartásával lehet ültetni:</w:t>
      </w:r>
    </w:p>
    <w:p w:rsidR="00FC0E72" w:rsidRPr="008323DF" w:rsidRDefault="00FC0E72" w:rsidP="00875A0E">
      <w:pPr>
        <w:pStyle w:val="ListParagraph"/>
        <w:ind w:left="1068"/>
        <w:jc w:val="both"/>
        <w:rPr>
          <w:rFonts w:ascii="Tahoma" w:hAnsi="Tahoma" w:cs="Tahoma"/>
          <w:sz w:val="18"/>
          <w:szCs w:val="18"/>
        </w:rPr>
      </w:pPr>
      <w:r>
        <w:rPr>
          <w:rFonts w:ascii="Tahoma" w:hAnsi="Tahoma" w:cs="Tahoma"/>
          <w:sz w:val="18"/>
          <w:szCs w:val="18"/>
        </w:rPr>
        <w:t>c.a)</w:t>
      </w:r>
      <w:r>
        <w:rPr>
          <w:rFonts w:ascii="Tahoma" w:hAnsi="Tahoma" w:cs="Tahoma"/>
          <w:sz w:val="18"/>
          <w:szCs w:val="18"/>
        </w:rPr>
        <w:tab/>
      </w:r>
      <w:r w:rsidRPr="008323DF">
        <w:rPr>
          <w:rFonts w:ascii="Tahoma" w:hAnsi="Tahoma" w:cs="Tahoma"/>
          <w:sz w:val="18"/>
          <w:szCs w:val="18"/>
        </w:rPr>
        <w:t>1 méternél magasabbra nem növő bokor (élő sövény) esetében 0,8 méter;</w:t>
      </w:r>
    </w:p>
    <w:p w:rsidR="00FC0E72" w:rsidRPr="008323DF" w:rsidRDefault="00FC0E72" w:rsidP="00875A0E">
      <w:pPr>
        <w:pStyle w:val="ListParagraph"/>
        <w:ind w:left="1068"/>
        <w:jc w:val="both"/>
        <w:rPr>
          <w:rFonts w:ascii="Tahoma" w:hAnsi="Tahoma" w:cs="Tahoma"/>
          <w:sz w:val="18"/>
          <w:szCs w:val="18"/>
        </w:rPr>
      </w:pPr>
      <w:r>
        <w:rPr>
          <w:rFonts w:ascii="Tahoma" w:hAnsi="Tahoma" w:cs="Tahoma"/>
          <w:sz w:val="18"/>
          <w:szCs w:val="18"/>
        </w:rPr>
        <w:t>c.b)</w:t>
      </w:r>
      <w:r>
        <w:rPr>
          <w:rFonts w:ascii="Tahoma" w:hAnsi="Tahoma" w:cs="Tahoma"/>
          <w:sz w:val="18"/>
          <w:szCs w:val="18"/>
        </w:rPr>
        <w:tab/>
      </w:r>
      <w:r w:rsidRPr="008323DF">
        <w:rPr>
          <w:rFonts w:ascii="Tahoma" w:hAnsi="Tahoma" w:cs="Tahoma"/>
          <w:sz w:val="18"/>
          <w:szCs w:val="18"/>
        </w:rPr>
        <w:t>2 méternél magasabbra nem növő bokor esetében 1,2 méter;</w:t>
      </w:r>
    </w:p>
    <w:p w:rsidR="00FC0E72" w:rsidRPr="008323DF" w:rsidRDefault="00FC0E72" w:rsidP="00875A0E">
      <w:pPr>
        <w:pStyle w:val="ListParagraph"/>
        <w:ind w:left="1068"/>
        <w:jc w:val="both"/>
        <w:rPr>
          <w:rFonts w:ascii="Tahoma" w:hAnsi="Tahoma" w:cs="Tahoma"/>
          <w:sz w:val="18"/>
          <w:szCs w:val="18"/>
        </w:rPr>
      </w:pPr>
      <w:r>
        <w:rPr>
          <w:rFonts w:ascii="Tahoma" w:hAnsi="Tahoma" w:cs="Tahoma"/>
          <w:sz w:val="18"/>
          <w:szCs w:val="18"/>
        </w:rPr>
        <w:t>c.c)</w:t>
      </w:r>
      <w:r>
        <w:rPr>
          <w:rFonts w:ascii="Tahoma" w:hAnsi="Tahoma" w:cs="Tahoma"/>
          <w:sz w:val="18"/>
          <w:szCs w:val="18"/>
        </w:rPr>
        <w:tab/>
      </w:r>
      <w:r w:rsidRPr="008323DF">
        <w:rPr>
          <w:rFonts w:ascii="Tahoma" w:hAnsi="Tahoma" w:cs="Tahoma"/>
          <w:sz w:val="18"/>
          <w:szCs w:val="18"/>
        </w:rPr>
        <w:t>2 méternél magasabbra növő bokor esetében 2,00 méter;</w:t>
      </w:r>
    </w:p>
    <w:p w:rsidR="00FC0E72" w:rsidRPr="008323DF" w:rsidRDefault="00FC0E72" w:rsidP="00875A0E">
      <w:pPr>
        <w:pStyle w:val="ListParagraph"/>
        <w:ind w:left="1068"/>
        <w:jc w:val="both"/>
        <w:rPr>
          <w:rFonts w:ascii="Tahoma" w:hAnsi="Tahoma" w:cs="Tahoma"/>
          <w:sz w:val="18"/>
          <w:szCs w:val="18"/>
        </w:rPr>
      </w:pPr>
      <w:r>
        <w:rPr>
          <w:rFonts w:ascii="Tahoma" w:hAnsi="Tahoma" w:cs="Tahoma"/>
          <w:sz w:val="18"/>
          <w:szCs w:val="18"/>
        </w:rPr>
        <w:t>c.d)</w:t>
      </w:r>
      <w:r>
        <w:rPr>
          <w:rFonts w:ascii="Tahoma" w:hAnsi="Tahoma" w:cs="Tahoma"/>
          <w:sz w:val="18"/>
          <w:szCs w:val="18"/>
        </w:rPr>
        <w:tab/>
      </w:r>
      <w:r w:rsidRPr="008323DF">
        <w:rPr>
          <w:rFonts w:ascii="Tahoma" w:hAnsi="Tahoma" w:cs="Tahoma"/>
          <w:sz w:val="18"/>
          <w:szCs w:val="18"/>
        </w:rPr>
        <w:t>fa esetében 8,00 méter.</w:t>
      </w:r>
    </w:p>
    <w:p w:rsidR="00FC0E72" w:rsidRPr="008323DF" w:rsidRDefault="00FC0E72" w:rsidP="00140478">
      <w:pPr>
        <w:numPr>
          <w:ilvl w:val="0"/>
          <w:numId w:val="68"/>
        </w:numPr>
        <w:jc w:val="both"/>
        <w:rPr>
          <w:rFonts w:ascii="Tahoma" w:hAnsi="Tahoma" w:cs="Tahoma"/>
          <w:sz w:val="18"/>
          <w:szCs w:val="18"/>
        </w:rPr>
      </w:pPr>
      <w:r w:rsidRPr="008323DF">
        <w:rPr>
          <w:rFonts w:ascii="Tahoma" w:hAnsi="Tahoma" w:cs="Tahoma"/>
          <w:sz w:val="18"/>
          <w:szCs w:val="18"/>
        </w:rPr>
        <w:t>Közút területétől szőlő, gyümölcs- és egyéb fát, valamint bokrot legalább 1,5 méter távolságra, 3 méternél magasabbra növő gyümölcs- és egyéb fát legalább 5,0 méter távolságra kell ültetni (telepíteni).</w:t>
      </w:r>
    </w:p>
    <w:p w:rsidR="00FC0E72" w:rsidRPr="008323DF" w:rsidRDefault="00FC0E72" w:rsidP="00140478">
      <w:pPr>
        <w:numPr>
          <w:ilvl w:val="0"/>
          <w:numId w:val="68"/>
        </w:numPr>
        <w:jc w:val="both"/>
        <w:rPr>
          <w:rFonts w:ascii="Tahoma" w:hAnsi="Tahoma" w:cs="Tahoma"/>
          <w:sz w:val="18"/>
          <w:szCs w:val="18"/>
        </w:rPr>
      </w:pPr>
      <w:r w:rsidRPr="008323DF">
        <w:rPr>
          <w:rFonts w:ascii="Tahoma" w:hAnsi="Tahoma" w:cs="Tahoma"/>
          <w:sz w:val="18"/>
          <w:szCs w:val="18"/>
        </w:rPr>
        <w:t>Közterületre annak tulajdonosán kívül másnak fát, cserjéát ültetni csak a közterület kezelőjével történt előzetes egyeztetést követően, írásban megadott tulajdonosi vagy kezelői hozzásárulás birtokában lehet.</w:t>
      </w:r>
    </w:p>
    <w:p w:rsidR="00FC0E72" w:rsidRPr="008323DF" w:rsidRDefault="00FC0E72" w:rsidP="00140478">
      <w:pPr>
        <w:numPr>
          <w:ilvl w:val="0"/>
          <w:numId w:val="68"/>
        </w:numPr>
        <w:rPr>
          <w:rFonts w:ascii="Tahoma" w:hAnsi="Tahoma" w:cs="Tahoma"/>
          <w:sz w:val="18"/>
          <w:szCs w:val="18"/>
        </w:rPr>
      </w:pPr>
      <w:r w:rsidRPr="008323DF">
        <w:rPr>
          <w:rFonts w:ascii="Tahoma" w:hAnsi="Tahoma" w:cs="Tahoma"/>
          <w:sz w:val="18"/>
          <w:szCs w:val="18"/>
        </w:rPr>
        <w:t>Szabálysértést követ elés 30.000 Ft-ig terjedő pénzbírsággal sújtható az, aki e rendelet 37.§-ában foglalt rendelkezéseket megszegi. Szabálysértési eljárás az ültetéstől számított 6 hónapon belül indítható.</w:t>
      </w:r>
    </w:p>
    <w:p w:rsidR="00FC0E72" w:rsidRPr="00F84479" w:rsidRDefault="00FC0E72" w:rsidP="00C3595E">
      <w:pPr>
        <w:ind w:left="0"/>
        <w:rPr>
          <w:rFonts w:ascii="Tahoma" w:hAnsi="Tahoma" w:cs="Tahoma"/>
          <w:sz w:val="12"/>
          <w:szCs w:val="12"/>
        </w:rPr>
      </w:pPr>
    </w:p>
    <w:p w:rsidR="00FC0E72" w:rsidRPr="008323DF" w:rsidRDefault="00FC0E72" w:rsidP="00875A0E">
      <w:pPr>
        <w:ind w:left="360"/>
        <w:jc w:val="center"/>
        <w:rPr>
          <w:rFonts w:ascii="Tahoma" w:hAnsi="Tahoma" w:cs="Tahoma"/>
          <w:b/>
          <w:sz w:val="18"/>
          <w:szCs w:val="18"/>
        </w:rPr>
      </w:pPr>
      <w:r w:rsidRPr="008323DF">
        <w:rPr>
          <w:rFonts w:ascii="Tahoma" w:hAnsi="Tahoma" w:cs="Tahoma"/>
          <w:b/>
          <w:sz w:val="18"/>
          <w:szCs w:val="18"/>
        </w:rPr>
        <w:t>Sajátos jogintézmények</w:t>
      </w:r>
    </w:p>
    <w:p w:rsidR="00FC0E72" w:rsidRPr="008323DF" w:rsidRDefault="00FC0E72" w:rsidP="00875A0E">
      <w:pPr>
        <w:ind w:left="0"/>
        <w:jc w:val="center"/>
        <w:rPr>
          <w:rFonts w:ascii="Tahoma" w:hAnsi="Tahoma" w:cs="Tahoma"/>
          <w:sz w:val="18"/>
          <w:szCs w:val="18"/>
        </w:rPr>
      </w:pPr>
      <w:r w:rsidRPr="008323DF">
        <w:rPr>
          <w:rFonts w:ascii="Tahoma" w:hAnsi="Tahoma" w:cs="Tahoma"/>
          <w:b/>
          <w:sz w:val="18"/>
          <w:szCs w:val="18"/>
        </w:rPr>
        <w:t>3</w:t>
      </w:r>
      <w:r>
        <w:rPr>
          <w:rFonts w:ascii="Tahoma" w:hAnsi="Tahoma" w:cs="Tahoma"/>
          <w:b/>
          <w:sz w:val="18"/>
          <w:szCs w:val="18"/>
        </w:rPr>
        <w:t>7</w:t>
      </w:r>
      <w:r w:rsidRPr="008323DF">
        <w:rPr>
          <w:rFonts w:ascii="Tahoma" w:hAnsi="Tahoma" w:cs="Tahoma"/>
          <w:b/>
          <w:sz w:val="18"/>
          <w:szCs w:val="18"/>
        </w:rPr>
        <w:t>. §</w:t>
      </w:r>
    </w:p>
    <w:p w:rsidR="00FC0E72" w:rsidRPr="008323DF" w:rsidRDefault="00FC0E72" w:rsidP="00796370">
      <w:pPr>
        <w:ind w:left="0"/>
        <w:jc w:val="both"/>
        <w:rPr>
          <w:rFonts w:ascii="Tahoma" w:hAnsi="Tahoma" w:cs="Tahoma"/>
          <w:sz w:val="18"/>
          <w:szCs w:val="20"/>
        </w:rPr>
      </w:pPr>
      <w:r w:rsidRPr="008323DF">
        <w:rPr>
          <w:rFonts w:ascii="Tahoma" w:hAnsi="Tahoma" w:cs="Tahoma"/>
          <w:sz w:val="18"/>
          <w:szCs w:val="20"/>
        </w:rPr>
        <w:t xml:space="preserve">A Szabályozási Terven jelölt, </w:t>
      </w:r>
      <w:r w:rsidRPr="008323DF">
        <w:rPr>
          <w:rFonts w:ascii="Tahoma" w:hAnsi="Tahoma" w:cs="Tahoma"/>
          <w:b/>
          <w:sz w:val="18"/>
          <w:szCs w:val="20"/>
        </w:rPr>
        <w:t>Beültetési kötelezettség</w:t>
      </w:r>
      <w:r w:rsidRPr="008323DF">
        <w:rPr>
          <w:rFonts w:ascii="Tahoma" w:hAnsi="Tahoma" w:cs="Tahoma"/>
          <w:sz w:val="18"/>
          <w:szCs w:val="20"/>
        </w:rPr>
        <w:t>gel terhelt ingatlanokon a Szabályozási Terven jelölt helyen kötelező a fásítás. A növényzet telepítését a telek rendeltetésszerű használatának megkezdését követő 1 éven belül meg kell valósítani.</w:t>
      </w:r>
    </w:p>
    <w:p w:rsidR="00FC0E72" w:rsidRPr="008323DF" w:rsidRDefault="00FC0E72" w:rsidP="0067500C">
      <w:pPr>
        <w:ind w:left="0"/>
        <w:jc w:val="center"/>
        <w:rPr>
          <w:rFonts w:ascii="Tahoma" w:hAnsi="Tahoma" w:cs="Tahoma"/>
          <w:b/>
          <w:sz w:val="18"/>
          <w:szCs w:val="18"/>
        </w:rPr>
      </w:pPr>
      <w:r w:rsidRPr="008323DF">
        <w:rPr>
          <w:rFonts w:ascii="Tahoma" w:hAnsi="Tahoma" w:cs="Tahoma"/>
          <w:b/>
          <w:sz w:val="18"/>
          <w:szCs w:val="18"/>
        </w:rPr>
        <w:t>ZÁRÓ RENDELKEZÉSEK</w:t>
      </w:r>
    </w:p>
    <w:p w:rsidR="00FC0E72" w:rsidRPr="008323DF" w:rsidRDefault="00FC0E72" w:rsidP="0067500C">
      <w:pPr>
        <w:ind w:left="0"/>
        <w:jc w:val="center"/>
        <w:rPr>
          <w:rFonts w:ascii="Tahoma" w:hAnsi="Tahoma" w:cs="Tahoma"/>
          <w:b/>
          <w:sz w:val="18"/>
          <w:szCs w:val="18"/>
        </w:rPr>
      </w:pPr>
      <w:r w:rsidRPr="008323DF">
        <w:rPr>
          <w:rFonts w:ascii="Tahoma" w:hAnsi="Tahoma" w:cs="Tahoma"/>
          <w:b/>
          <w:sz w:val="18"/>
          <w:szCs w:val="18"/>
        </w:rPr>
        <w:t>3</w:t>
      </w:r>
      <w:r>
        <w:rPr>
          <w:rFonts w:ascii="Tahoma" w:hAnsi="Tahoma" w:cs="Tahoma"/>
          <w:b/>
          <w:sz w:val="18"/>
          <w:szCs w:val="18"/>
        </w:rPr>
        <w:t>8</w:t>
      </w:r>
      <w:r w:rsidRPr="008323DF">
        <w:rPr>
          <w:rFonts w:ascii="Tahoma" w:hAnsi="Tahoma" w:cs="Tahoma"/>
          <w:b/>
          <w:sz w:val="18"/>
          <w:szCs w:val="18"/>
        </w:rPr>
        <w:t>.§</w:t>
      </w:r>
    </w:p>
    <w:p w:rsidR="00FC0E72" w:rsidRPr="008323DF" w:rsidRDefault="00FC0E72" w:rsidP="001240E8">
      <w:pPr>
        <w:ind w:left="0"/>
        <w:jc w:val="both"/>
        <w:rPr>
          <w:rFonts w:ascii="Tahoma" w:hAnsi="Tahoma" w:cs="Tahoma"/>
          <w:sz w:val="18"/>
          <w:szCs w:val="18"/>
        </w:rPr>
      </w:pPr>
      <w:r w:rsidRPr="008323DF">
        <w:rPr>
          <w:rFonts w:ascii="Tahoma" w:hAnsi="Tahoma" w:cs="Tahoma"/>
          <w:sz w:val="18"/>
          <w:szCs w:val="18"/>
        </w:rPr>
        <w:t xml:space="preserve"> (1) Jelen rendelet a kihirdetést követő 30. napon lép hatályba.</w:t>
      </w:r>
    </w:p>
    <w:p w:rsidR="00FC0E72" w:rsidRDefault="00FC0E72" w:rsidP="00140478">
      <w:pPr>
        <w:numPr>
          <w:ilvl w:val="0"/>
          <w:numId w:val="69"/>
        </w:numPr>
        <w:jc w:val="both"/>
        <w:rPr>
          <w:rFonts w:ascii="Tahoma" w:hAnsi="Tahoma" w:cs="Tahoma"/>
          <w:sz w:val="18"/>
          <w:szCs w:val="18"/>
        </w:rPr>
      </w:pPr>
      <w:r w:rsidRPr="008323DF">
        <w:rPr>
          <w:rFonts w:ascii="Tahoma" w:hAnsi="Tahoma" w:cs="Tahoma"/>
          <w:sz w:val="18"/>
          <w:szCs w:val="18"/>
        </w:rPr>
        <w:t>A rendelet rendelkezéseit a hatályba lépést követően indított ügyekben kell alkalmazni.</w:t>
      </w:r>
    </w:p>
    <w:p w:rsidR="00FC0E72" w:rsidRPr="00D7537D" w:rsidRDefault="00FC0E72" w:rsidP="001B106A">
      <w:pPr>
        <w:numPr>
          <w:ilvl w:val="0"/>
          <w:numId w:val="69"/>
        </w:numPr>
        <w:jc w:val="both"/>
        <w:rPr>
          <w:rFonts w:ascii="Tahoma" w:hAnsi="Tahoma" w:cs="Tahoma"/>
          <w:sz w:val="18"/>
          <w:szCs w:val="18"/>
        </w:rPr>
      </w:pPr>
      <w:r w:rsidRPr="00D7537D">
        <w:rPr>
          <w:rFonts w:ascii="Tahoma" w:hAnsi="Tahoma" w:cs="Tahoma"/>
          <w:sz w:val="18"/>
          <w:szCs w:val="18"/>
        </w:rPr>
        <w:t>Jelen rendelet hatályba lépésével egyidejűleg hatályát veszti a többször módoított, Nagypáli község Önkormányzat Képviselő-testülete 11/2004. önkkormányzati. rendelete a Helyi Építési Szabályzatról (HÉSZ)  szóló rendelet és az ezt módosító 1/2005.(I.20.), a 4/2005.(III.16.), a 24/2005.(XII.20.), a 19/2006.(XI.10.), a 6/2007.(III.6.) a 15/2007.(X.11.) a 6/2008.(II.20.) a 15/2008.(VIII.22.) a 18/2008.(XII.10.) a 18/2009(IX.15.) a 9/2010(VII.7.) a 10/2010(VIII.10.) a 14/2010(XI.15.) önkormányzati rendeletek</w:t>
      </w:r>
    </w:p>
    <w:p w:rsidR="00FC0E72" w:rsidRPr="008323DF" w:rsidRDefault="00FC0E72" w:rsidP="001240E8">
      <w:pPr>
        <w:ind w:left="0"/>
        <w:jc w:val="both"/>
        <w:rPr>
          <w:rFonts w:ascii="Tahoma" w:hAnsi="Tahoma" w:cs="Tahoma"/>
          <w:sz w:val="18"/>
          <w:szCs w:val="18"/>
        </w:rPr>
      </w:pPr>
    </w:p>
    <w:p w:rsidR="00FC0E72" w:rsidRPr="00F84479" w:rsidRDefault="00FC0E72" w:rsidP="001240E8">
      <w:pPr>
        <w:ind w:left="0"/>
        <w:jc w:val="both"/>
        <w:rPr>
          <w:rFonts w:ascii="Tahoma" w:hAnsi="Tahoma" w:cs="Tahoma"/>
          <w:b/>
          <w:sz w:val="18"/>
          <w:szCs w:val="18"/>
        </w:rPr>
      </w:pPr>
      <w:r w:rsidRPr="00F84479">
        <w:rPr>
          <w:rFonts w:ascii="Tahoma" w:hAnsi="Tahoma" w:cs="Tahoma"/>
          <w:b/>
          <w:sz w:val="18"/>
          <w:szCs w:val="18"/>
        </w:rPr>
        <w:t>Nagypáli, 2012. december 5.</w:t>
      </w:r>
    </w:p>
    <w:p w:rsidR="00FC0E72" w:rsidRPr="008323DF" w:rsidRDefault="00FC0E72" w:rsidP="001240E8">
      <w:pPr>
        <w:ind w:left="0"/>
        <w:jc w:val="both"/>
        <w:rPr>
          <w:rFonts w:ascii="Tahoma" w:hAnsi="Tahoma" w:cs="Tahoma"/>
          <w:sz w:val="18"/>
          <w:szCs w:val="18"/>
        </w:rPr>
      </w:pPr>
    </w:p>
    <w:p w:rsidR="00FC0E72" w:rsidRPr="008323DF" w:rsidRDefault="00FC0E72" w:rsidP="001240E8">
      <w:pPr>
        <w:ind w:left="0"/>
        <w:jc w:val="both"/>
        <w:rPr>
          <w:rFonts w:ascii="Tahoma" w:hAnsi="Tahoma" w:cs="Tahoma"/>
          <w:sz w:val="18"/>
          <w:szCs w:val="18"/>
        </w:rPr>
      </w:pPr>
    </w:p>
    <w:p w:rsidR="00FC0E72" w:rsidRPr="008323DF" w:rsidRDefault="00FC0E72" w:rsidP="001240E8">
      <w:pPr>
        <w:ind w:left="0"/>
        <w:jc w:val="both"/>
        <w:rPr>
          <w:rFonts w:ascii="Tahoma" w:hAnsi="Tahoma" w:cs="Tahoma"/>
          <w:sz w:val="18"/>
          <w:szCs w:val="18"/>
        </w:rPr>
      </w:pPr>
    </w:p>
    <w:p w:rsidR="00FC0E72" w:rsidRPr="00F84479" w:rsidRDefault="00FC0E72" w:rsidP="00F84479">
      <w:pPr>
        <w:tabs>
          <w:tab w:val="center" w:pos="2268"/>
          <w:tab w:val="center" w:pos="6804"/>
        </w:tabs>
        <w:spacing w:before="600"/>
        <w:ind w:left="0"/>
        <w:jc w:val="both"/>
        <w:rPr>
          <w:rFonts w:ascii="Tahoma" w:hAnsi="Tahoma" w:cs="Tahoma"/>
          <w:b/>
          <w:sz w:val="18"/>
          <w:szCs w:val="18"/>
        </w:rPr>
      </w:pPr>
      <w:r w:rsidRPr="00F84479">
        <w:rPr>
          <w:rFonts w:ascii="Tahoma" w:hAnsi="Tahoma" w:cs="Tahoma"/>
          <w:b/>
          <w:sz w:val="18"/>
          <w:szCs w:val="18"/>
        </w:rPr>
        <w:tab/>
        <w:t>Köcse Tibor</w:t>
      </w:r>
      <w:r w:rsidRPr="00F84479">
        <w:rPr>
          <w:rFonts w:ascii="Tahoma" w:hAnsi="Tahoma" w:cs="Tahoma"/>
          <w:b/>
          <w:sz w:val="18"/>
          <w:szCs w:val="18"/>
        </w:rPr>
        <w:tab/>
        <w:t>Szita Gabriella</w:t>
      </w:r>
    </w:p>
    <w:p w:rsidR="00FC0E72" w:rsidRPr="008323DF" w:rsidRDefault="00FC0E72" w:rsidP="00E766C1">
      <w:pPr>
        <w:tabs>
          <w:tab w:val="center" w:pos="2268"/>
          <w:tab w:val="center" w:pos="6804"/>
        </w:tabs>
        <w:ind w:left="0"/>
        <w:jc w:val="both"/>
        <w:rPr>
          <w:rFonts w:ascii="Tahoma" w:hAnsi="Tahoma" w:cs="Tahoma"/>
          <w:sz w:val="18"/>
          <w:szCs w:val="18"/>
        </w:rPr>
      </w:pPr>
      <w:r w:rsidRPr="008323DF">
        <w:rPr>
          <w:rFonts w:ascii="Tahoma" w:hAnsi="Tahoma" w:cs="Tahoma"/>
          <w:sz w:val="18"/>
          <w:szCs w:val="18"/>
        </w:rPr>
        <w:tab/>
        <w:t xml:space="preserve">Polgármester </w:t>
      </w:r>
      <w:r w:rsidRPr="008323DF">
        <w:rPr>
          <w:rFonts w:ascii="Tahoma" w:hAnsi="Tahoma" w:cs="Tahoma"/>
          <w:sz w:val="18"/>
          <w:szCs w:val="18"/>
        </w:rPr>
        <w:tab/>
        <w:t>Körjegyző</w:t>
      </w:r>
    </w:p>
    <w:p w:rsidR="00FC0E72" w:rsidRPr="00E22692" w:rsidRDefault="00FC0E72" w:rsidP="00F84479">
      <w:pPr>
        <w:spacing w:before="600"/>
        <w:ind w:left="0"/>
        <w:rPr>
          <w:rFonts w:ascii="Tahoma" w:hAnsi="Tahoma" w:cs="Tahoma"/>
          <w:b/>
          <w:sz w:val="18"/>
          <w:szCs w:val="18"/>
        </w:rPr>
      </w:pPr>
      <w:r w:rsidRPr="00E22692">
        <w:rPr>
          <w:rFonts w:ascii="Tahoma" w:hAnsi="Tahoma" w:cs="Tahoma"/>
          <w:b/>
          <w:sz w:val="18"/>
          <w:szCs w:val="18"/>
        </w:rPr>
        <w:t xml:space="preserve">Záradék: </w:t>
      </w:r>
    </w:p>
    <w:p w:rsidR="00FC0E72" w:rsidRPr="00E22692" w:rsidRDefault="00FC0E72" w:rsidP="00D7537D">
      <w:pPr>
        <w:ind w:left="0"/>
        <w:rPr>
          <w:rFonts w:ascii="Tahoma" w:hAnsi="Tahoma" w:cs="Tahoma"/>
          <w:sz w:val="18"/>
          <w:szCs w:val="18"/>
        </w:rPr>
      </w:pPr>
      <w:r w:rsidRPr="00E22692">
        <w:rPr>
          <w:rFonts w:ascii="Tahoma" w:hAnsi="Tahoma" w:cs="Tahoma"/>
          <w:sz w:val="18"/>
          <w:szCs w:val="18"/>
        </w:rPr>
        <w:t>A rendelet a mai napon kihirdetve.</w:t>
      </w:r>
    </w:p>
    <w:p w:rsidR="00FC0E72" w:rsidRPr="00E22692" w:rsidRDefault="00FC0E72" w:rsidP="00D7537D">
      <w:pPr>
        <w:ind w:left="0"/>
        <w:rPr>
          <w:rFonts w:ascii="Tahoma" w:hAnsi="Tahoma" w:cs="Tahoma"/>
          <w:b/>
          <w:sz w:val="18"/>
          <w:szCs w:val="18"/>
        </w:rPr>
      </w:pPr>
      <w:r w:rsidRPr="00E22692">
        <w:rPr>
          <w:rFonts w:ascii="Tahoma" w:hAnsi="Tahoma" w:cs="Tahoma"/>
          <w:b/>
          <w:sz w:val="18"/>
          <w:szCs w:val="18"/>
        </w:rPr>
        <w:t>Nagypáli, 2012. december 14.</w:t>
      </w:r>
    </w:p>
    <w:p w:rsidR="00FC0E72" w:rsidRPr="00E22692" w:rsidRDefault="00FC0E72" w:rsidP="00F84479">
      <w:pPr>
        <w:tabs>
          <w:tab w:val="center" w:pos="4680"/>
        </w:tabs>
        <w:ind w:left="0"/>
        <w:rPr>
          <w:rFonts w:ascii="Tahoma" w:hAnsi="Tahoma" w:cs="Tahoma"/>
          <w:b/>
          <w:sz w:val="18"/>
          <w:szCs w:val="18"/>
        </w:rPr>
      </w:pPr>
      <w:r w:rsidRPr="00E22692">
        <w:rPr>
          <w:rFonts w:ascii="Tahoma" w:hAnsi="Tahoma" w:cs="Tahoma"/>
          <w:b/>
          <w:sz w:val="18"/>
          <w:szCs w:val="18"/>
        </w:rPr>
        <w:tab/>
        <w:t>Szita Gabriella</w:t>
      </w:r>
      <w:r w:rsidRPr="00E22692">
        <w:rPr>
          <w:rFonts w:ascii="Tahoma" w:hAnsi="Tahoma" w:cs="Tahoma"/>
          <w:b/>
          <w:sz w:val="18"/>
          <w:szCs w:val="18"/>
        </w:rPr>
        <w:br/>
      </w:r>
      <w:r w:rsidRPr="00E22692">
        <w:rPr>
          <w:rFonts w:ascii="Tahoma" w:hAnsi="Tahoma" w:cs="Tahoma"/>
          <w:b/>
          <w:sz w:val="18"/>
          <w:szCs w:val="18"/>
        </w:rPr>
        <w:tab/>
        <w:t xml:space="preserve">körjegyző </w:t>
      </w:r>
    </w:p>
    <w:p w:rsidR="00FC0E72" w:rsidRPr="008323DF" w:rsidRDefault="00FC0E72" w:rsidP="001021E6">
      <w:pPr>
        <w:tabs>
          <w:tab w:val="center" w:pos="2268"/>
          <w:tab w:val="center" w:pos="6804"/>
        </w:tabs>
        <w:ind w:left="0"/>
        <w:jc w:val="right"/>
        <w:rPr>
          <w:rFonts w:ascii="Tahoma" w:hAnsi="Tahoma" w:cs="Tahoma"/>
          <w:sz w:val="18"/>
          <w:szCs w:val="18"/>
        </w:rPr>
      </w:pPr>
      <w:r w:rsidRPr="00E22692">
        <w:rPr>
          <w:rFonts w:ascii="Tahoma" w:hAnsi="Tahoma" w:cs="Tahoma"/>
          <w:sz w:val="18"/>
          <w:szCs w:val="18"/>
        </w:rPr>
        <w:br w:type="page"/>
      </w:r>
      <w:r>
        <w:rPr>
          <w:rFonts w:ascii="Tahoma" w:hAnsi="Tahoma" w:cs="Tahoma"/>
          <w:b/>
          <w:sz w:val="18"/>
          <w:szCs w:val="18"/>
        </w:rPr>
        <w:t>1.</w:t>
      </w:r>
      <w:r w:rsidRPr="008323DF">
        <w:rPr>
          <w:rFonts w:ascii="Tahoma" w:hAnsi="Tahoma" w:cs="Tahoma"/>
          <w:b/>
          <w:sz w:val="18"/>
          <w:szCs w:val="18"/>
        </w:rPr>
        <w:t xml:space="preserve"> függelék </w:t>
      </w:r>
    </w:p>
    <w:p w:rsidR="00FC0E72" w:rsidRPr="008323DF" w:rsidRDefault="00FC0E72" w:rsidP="00C3595E">
      <w:pPr>
        <w:ind w:left="1980"/>
        <w:rPr>
          <w:rFonts w:ascii="Tahoma" w:hAnsi="Tahoma" w:cs="Tahoma"/>
          <w:b/>
          <w:sz w:val="18"/>
          <w:szCs w:val="18"/>
        </w:rPr>
      </w:pPr>
    </w:p>
    <w:p w:rsidR="00FC0E72" w:rsidRPr="008323DF" w:rsidRDefault="00FC0E72" w:rsidP="00C3595E">
      <w:pPr>
        <w:ind w:left="1980"/>
        <w:rPr>
          <w:rFonts w:ascii="Tahoma" w:hAnsi="Tahoma" w:cs="Tahoma"/>
          <w:b/>
          <w:sz w:val="18"/>
          <w:szCs w:val="18"/>
        </w:rPr>
      </w:pPr>
    </w:p>
    <w:p w:rsidR="00FC0E72" w:rsidRPr="008323DF" w:rsidRDefault="00FC0E72" w:rsidP="001240E8">
      <w:pPr>
        <w:pStyle w:val="BodyText"/>
        <w:tabs>
          <w:tab w:val="center" w:pos="0"/>
        </w:tabs>
        <w:jc w:val="center"/>
        <w:rPr>
          <w:rFonts w:ascii="Tahoma" w:hAnsi="Tahoma" w:cs="Tahoma"/>
          <w:b/>
          <w:sz w:val="18"/>
          <w:szCs w:val="18"/>
        </w:rPr>
      </w:pPr>
    </w:p>
    <w:p w:rsidR="00FC0E72" w:rsidRPr="008323DF" w:rsidRDefault="00FC0E72" w:rsidP="001240E8">
      <w:pPr>
        <w:pStyle w:val="BodyText"/>
        <w:tabs>
          <w:tab w:val="center" w:pos="0"/>
        </w:tabs>
        <w:jc w:val="center"/>
        <w:rPr>
          <w:rFonts w:ascii="Tahoma" w:hAnsi="Tahoma" w:cs="Tahoma"/>
          <w:b/>
          <w:sz w:val="18"/>
          <w:szCs w:val="18"/>
        </w:rPr>
      </w:pPr>
      <w:r w:rsidRPr="008323DF">
        <w:rPr>
          <w:rFonts w:ascii="Tahoma" w:hAnsi="Tahoma" w:cs="Tahoma"/>
          <w:b/>
          <w:sz w:val="18"/>
          <w:szCs w:val="18"/>
        </w:rPr>
        <w:t>Helyi építészeti értékek védelme</w:t>
      </w:r>
    </w:p>
    <w:p w:rsidR="00FC0E72" w:rsidRPr="008323DF" w:rsidRDefault="00FC0E72" w:rsidP="001240E8">
      <w:pPr>
        <w:pStyle w:val="BodyText"/>
        <w:tabs>
          <w:tab w:val="center" w:pos="0"/>
        </w:tabs>
        <w:jc w:val="center"/>
        <w:rPr>
          <w:rFonts w:ascii="Tahoma" w:hAnsi="Tahoma" w:cs="Tahoma"/>
          <w:b/>
          <w:sz w:val="18"/>
          <w:szCs w:val="18"/>
        </w:rPr>
      </w:pPr>
    </w:p>
    <w:p w:rsidR="00FC0E72" w:rsidRPr="008323DF" w:rsidRDefault="00FC0E72" w:rsidP="001240E8">
      <w:pPr>
        <w:pStyle w:val="BodyText"/>
        <w:tabs>
          <w:tab w:val="center" w:pos="0"/>
        </w:tabs>
        <w:jc w:val="left"/>
        <w:rPr>
          <w:rFonts w:ascii="Tahoma" w:hAnsi="Tahoma" w:cs="Tahoma"/>
          <w:sz w:val="18"/>
          <w:szCs w:val="18"/>
        </w:rPr>
      </w:pPr>
      <w:r w:rsidRPr="008323DF">
        <w:rPr>
          <w:rFonts w:ascii="Tahoma" w:hAnsi="Tahoma" w:cs="Tahoma"/>
          <w:sz w:val="18"/>
          <w:szCs w:val="18"/>
        </w:rPr>
        <w:t>A szabályozási terv készítése során elvégzett építészeti értékvizsgálat alapján helyi egyedi védelem (H) alatt áll:</w:t>
      </w:r>
    </w:p>
    <w:p w:rsidR="00FC0E72" w:rsidRPr="008323DF" w:rsidRDefault="00FC0E72" w:rsidP="001240E8">
      <w:pPr>
        <w:pStyle w:val="BodyText"/>
        <w:tabs>
          <w:tab w:val="center" w:pos="0"/>
        </w:tabs>
        <w:jc w:val="left"/>
        <w:rPr>
          <w:rFonts w:ascii="Tahoma" w:hAnsi="Tahoma" w:cs="Tahoma"/>
          <w:sz w:val="18"/>
          <w:szCs w:val="18"/>
        </w:rPr>
      </w:pPr>
    </w:p>
    <w:tbl>
      <w:tblPr>
        <w:tblW w:w="0" w:type="auto"/>
        <w:jc w:val="center"/>
        <w:tblInd w:w="-6" w:type="dxa"/>
        <w:tblCellMar>
          <w:left w:w="70" w:type="dxa"/>
          <w:right w:w="70" w:type="dxa"/>
        </w:tblCellMar>
        <w:tblLook w:val="0000"/>
      </w:tblPr>
      <w:tblGrid>
        <w:gridCol w:w="453"/>
        <w:gridCol w:w="2516"/>
        <w:gridCol w:w="1542"/>
        <w:gridCol w:w="602"/>
      </w:tblGrid>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1.</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Petőfi Sándor u. 58.</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lakóház</w:t>
            </w:r>
          </w:p>
        </w:tc>
        <w:tc>
          <w:tcPr>
            <w:tcW w:w="0" w:type="auto"/>
          </w:tcPr>
          <w:p w:rsidR="00FC0E72" w:rsidRPr="008323DF" w:rsidRDefault="00FC0E72" w:rsidP="00A06E9E">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2.</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Petőfi Sándor u. 54.</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lakóház</w:t>
            </w:r>
          </w:p>
        </w:tc>
        <w:tc>
          <w:tcPr>
            <w:tcW w:w="0" w:type="auto"/>
          </w:tcPr>
          <w:p w:rsidR="00FC0E72" w:rsidRPr="008323DF" w:rsidRDefault="00FC0E72" w:rsidP="00A06E9E">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3.</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Petőfi Sándor u.</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víztorony</w:t>
            </w:r>
          </w:p>
        </w:tc>
        <w:tc>
          <w:tcPr>
            <w:tcW w:w="0" w:type="auto"/>
          </w:tcPr>
          <w:p w:rsidR="00FC0E72" w:rsidRPr="008323DF" w:rsidRDefault="00FC0E72" w:rsidP="00A06E9E">
            <w:pPr>
              <w:pStyle w:val="BodyText"/>
              <w:tabs>
                <w:tab w:val="center" w:pos="0"/>
              </w:tabs>
              <w:jc w:val="left"/>
              <w:rPr>
                <w:rFonts w:ascii="Tahoma" w:hAnsi="Tahoma" w:cs="Tahoma"/>
                <w:sz w:val="18"/>
                <w:szCs w:val="18"/>
              </w:rPr>
            </w:pPr>
            <w:r w:rsidRPr="008323DF">
              <w:rPr>
                <w:rFonts w:ascii="Tahoma" w:hAnsi="Tahoma" w:cs="Tahoma"/>
                <w:sz w:val="18"/>
                <w:szCs w:val="18"/>
              </w:rPr>
              <w:t>198/3</w:t>
            </w: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4.</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Arany J. u. 7.</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templom</w:t>
            </w:r>
          </w:p>
        </w:tc>
        <w:tc>
          <w:tcPr>
            <w:tcW w:w="0" w:type="auto"/>
          </w:tcPr>
          <w:p w:rsidR="00FC0E72" w:rsidRPr="008323DF" w:rsidRDefault="00FC0E72" w:rsidP="00140478">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5.</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Arany János u. - Ady Endre u.</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I-II. vh. emlékmű</w:t>
            </w:r>
          </w:p>
        </w:tc>
        <w:tc>
          <w:tcPr>
            <w:tcW w:w="0" w:type="auto"/>
          </w:tcPr>
          <w:p w:rsidR="00FC0E72" w:rsidRPr="008323DF" w:rsidRDefault="00FC0E72" w:rsidP="00140478">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6.</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Petőfi Sándor u. 52.</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sírkő</w:t>
            </w:r>
          </w:p>
        </w:tc>
        <w:tc>
          <w:tcPr>
            <w:tcW w:w="0" w:type="auto"/>
          </w:tcPr>
          <w:p w:rsidR="00FC0E72" w:rsidRPr="008323DF" w:rsidRDefault="00FC0E72" w:rsidP="00140478">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7.</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Petőfi Sándor u. 52.</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sírkő</w:t>
            </w:r>
          </w:p>
        </w:tc>
        <w:tc>
          <w:tcPr>
            <w:tcW w:w="0" w:type="auto"/>
          </w:tcPr>
          <w:p w:rsidR="00FC0E72" w:rsidRPr="008323DF" w:rsidRDefault="00FC0E72" w:rsidP="00140478">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8.</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Petőfi Sándor u. 52.</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ravatalozó</w:t>
            </w:r>
          </w:p>
        </w:tc>
        <w:tc>
          <w:tcPr>
            <w:tcW w:w="0" w:type="auto"/>
          </w:tcPr>
          <w:p w:rsidR="00FC0E72" w:rsidRPr="008323DF" w:rsidRDefault="00FC0E72" w:rsidP="00140478">
            <w:pPr>
              <w:pStyle w:val="BodyText"/>
              <w:tabs>
                <w:tab w:val="center" w:pos="0"/>
              </w:tabs>
              <w:jc w:val="left"/>
              <w:rPr>
                <w:rFonts w:ascii="Tahoma" w:hAnsi="Tahoma" w:cs="Tahoma"/>
                <w:sz w:val="18"/>
                <w:szCs w:val="18"/>
              </w:rPr>
            </w:pPr>
          </w:p>
        </w:tc>
      </w:tr>
      <w:tr w:rsidR="00FC0E72" w:rsidRPr="008323DF" w:rsidTr="00154306">
        <w:trPr>
          <w:jc w:val="center"/>
        </w:trPr>
        <w:tc>
          <w:tcPr>
            <w:tcW w:w="453" w:type="dxa"/>
          </w:tcPr>
          <w:p w:rsidR="00FC0E72" w:rsidRPr="008323DF" w:rsidRDefault="00FC0E72" w:rsidP="00154306">
            <w:pPr>
              <w:pStyle w:val="BodyText"/>
              <w:tabs>
                <w:tab w:val="center" w:pos="0"/>
              </w:tabs>
              <w:jc w:val="right"/>
              <w:rPr>
                <w:rFonts w:ascii="Tahoma" w:hAnsi="Tahoma" w:cs="Tahoma"/>
                <w:sz w:val="18"/>
                <w:szCs w:val="18"/>
              </w:rPr>
            </w:pPr>
            <w:r w:rsidRPr="008323DF">
              <w:rPr>
                <w:rFonts w:ascii="Tahoma" w:hAnsi="Tahoma" w:cs="Tahoma"/>
                <w:sz w:val="18"/>
                <w:szCs w:val="18"/>
              </w:rPr>
              <w:t>9.</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Zártkert 668. hrsz.</w:t>
            </w:r>
          </w:p>
        </w:tc>
        <w:tc>
          <w:tcPr>
            <w:tcW w:w="0" w:type="auto"/>
          </w:tcPr>
          <w:p w:rsidR="00FC0E72" w:rsidRPr="008323DF" w:rsidRDefault="00FC0E72" w:rsidP="00140478">
            <w:pPr>
              <w:pStyle w:val="BodyText"/>
              <w:tabs>
                <w:tab w:val="center" w:pos="0"/>
              </w:tabs>
              <w:jc w:val="left"/>
              <w:rPr>
                <w:rFonts w:ascii="Tahoma" w:hAnsi="Tahoma" w:cs="Tahoma"/>
                <w:sz w:val="18"/>
                <w:szCs w:val="18"/>
              </w:rPr>
            </w:pPr>
            <w:r w:rsidRPr="008323DF">
              <w:rPr>
                <w:rFonts w:ascii="Tahoma" w:hAnsi="Tahoma" w:cs="Tahoma"/>
                <w:sz w:val="18"/>
                <w:szCs w:val="18"/>
              </w:rPr>
              <w:t>présház</w:t>
            </w:r>
          </w:p>
        </w:tc>
        <w:tc>
          <w:tcPr>
            <w:tcW w:w="0" w:type="auto"/>
          </w:tcPr>
          <w:p w:rsidR="00FC0E72" w:rsidRPr="008323DF" w:rsidRDefault="00FC0E72" w:rsidP="00140478">
            <w:pPr>
              <w:pStyle w:val="BodyText"/>
              <w:tabs>
                <w:tab w:val="center" w:pos="0"/>
              </w:tabs>
              <w:jc w:val="left"/>
              <w:rPr>
                <w:rFonts w:ascii="Tahoma" w:hAnsi="Tahoma" w:cs="Tahoma"/>
                <w:sz w:val="18"/>
                <w:szCs w:val="18"/>
              </w:rPr>
            </w:pPr>
          </w:p>
        </w:tc>
      </w:tr>
    </w:tbl>
    <w:p w:rsidR="00FC0E72" w:rsidRPr="008323DF" w:rsidRDefault="00FC0E72" w:rsidP="001240E8">
      <w:pPr>
        <w:tabs>
          <w:tab w:val="center" w:pos="2268"/>
          <w:tab w:val="center" w:pos="6804"/>
        </w:tabs>
        <w:ind w:left="0"/>
        <w:jc w:val="both"/>
        <w:rPr>
          <w:rFonts w:ascii="Tahoma" w:hAnsi="Tahoma" w:cs="Tahoma"/>
          <w:sz w:val="18"/>
          <w:szCs w:val="18"/>
        </w:rPr>
      </w:pPr>
    </w:p>
    <w:p w:rsidR="00FC0E72" w:rsidRPr="008323DF" w:rsidRDefault="00FC0E72" w:rsidP="001240E8">
      <w:pPr>
        <w:ind w:firstLine="708"/>
        <w:rPr>
          <w:rFonts w:ascii="Tahoma" w:hAnsi="Tahoma" w:cs="Tahoma"/>
          <w:b/>
          <w:sz w:val="18"/>
          <w:szCs w:val="18"/>
        </w:rPr>
      </w:pPr>
      <w:r w:rsidRPr="008323DF">
        <w:rPr>
          <w:rFonts w:ascii="Tahoma" w:hAnsi="Tahoma" w:cs="Tahoma"/>
          <w:sz w:val="18"/>
          <w:szCs w:val="18"/>
        </w:rPr>
        <w:tab/>
      </w:r>
    </w:p>
    <w:sectPr w:rsidR="00FC0E72" w:rsidRPr="008323DF" w:rsidSect="006D11AD">
      <w:headerReference w:type="default" r:id="rId7"/>
      <w:pgSz w:w="11906" w:h="16838"/>
      <w:pgMar w:top="1078" w:right="1417" w:bottom="1079" w:left="1417"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72" w:rsidRDefault="00FC0E72" w:rsidP="008D11AF">
      <w:r>
        <w:separator/>
      </w:r>
    </w:p>
  </w:endnote>
  <w:endnote w:type="continuationSeparator" w:id="0">
    <w:p w:rsidR="00FC0E72" w:rsidRDefault="00FC0E72" w:rsidP="008D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Univers">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72" w:rsidRDefault="00FC0E72" w:rsidP="008D11AF">
      <w:r>
        <w:separator/>
      </w:r>
    </w:p>
  </w:footnote>
  <w:footnote w:type="continuationSeparator" w:id="0">
    <w:p w:rsidR="00FC0E72" w:rsidRDefault="00FC0E72" w:rsidP="008D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72" w:rsidRPr="00027B9D" w:rsidRDefault="00FC0E72" w:rsidP="00027B9D">
    <w:pPr>
      <w:ind w:left="0"/>
      <w:jc w:val="right"/>
      <w:rPr>
        <w:sz w:val="16"/>
      </w:rPr>
    </w:pPr>
    <w:r w:rsidRPr="00027B9D">
      <w:rPr>
        <w:sz w:val="16"/>
      </w:rPr>
      <w:t xml:space="preserve">. </w:t>
    </w:r>
    <w:r w:rsidRPr="00027B9D">
      <w:rPr>
        <w:sz w:val="16"/>
      </w:rPr>
      <w:tab/>
    </w:r>
    <w:r w:rsidRPr="00027B9D">
      <w:rPr>
        <w:sz w:val="16"/>
      </w:rPr>
      <w:tab/>
    </w:r>
    <w:r>
      <w:rPr>
        <w:sz w:val="16"/>
      </w:rPr>
      <w:tab/>
    </w:r>
    <w:r w:rsidRPr="00027B9D">
      <w:rPr>
        <w:sz w:val="16"/>
      </w:rPr>
      <w:tab/>
    </w:r>
    <w:r w:rsidRPr="00027B9D">
      <w:rPr>
        <w:sz w:val="16"/>
      </w:rPr>
      <w:tab/>
    </w:r>
    <w:r w:rsidRPr="00027B9D">
      <w:rPr>
        <w:sz w:val="16"/>
      </w:rPr>
      <w:tab/>
      <w:t xml:space="preserve">Oldal: </w:t>
    </w:r>
    <w:r w:rsidRPr="00027B9D">
      <w:rPr>
        <w:sz w:val="16"/>
      </w:rPr>
      <w:fldChar w:fldCharType="begin"/>
    </w:r>
    <w:r w:rsidRPr="00027B9D">
      <w:rPr>
        <w:sz w:val="16"/>
      </w:rPr>
      <w:instrText xml:space="preserve"> PAGE </w:instrText>
    </w:r>
    <w:r w:rsidRPr="00027B9D">
      <w:rPr>
        <w:sz w:val="16"/>
      </w:rPr>
      <w:fldChar w:fldCharType="separate"/>
    </w:r>
    <w:r>
      <w:rPr>
        <w:sz w:val="16"/>
      </w:rPr>
      <w:t>16</w:t>
    </w:r>
    <w:r w:rsidRPr="00027B9D">
      <w:rPr>
        <w:sz w:val="16"/>
      </w:rPr>
      <w:fldChar w:fldCharType="end"/>
    </w:r>
    <w:r w:rsidRPr="00027B9D">
      <w:rPr>
        <w:sz w:val="16"/>
      </w:rPr>
      <w:t xml:space="preserve"> / </w:t>
    </w:r>
    <w:r w:rsidRPr="00027B9D">
      <w:rPr>
        <w:sz w:val="16"/>
      </w:rPr>
      <w:fldChar w:fldCharType="begin"/>
    </w:r>
    <w:r w:rsidRPr="00027B9D">
      <w:rPr>
        <w:sz w:val="16"/>
      </w:rPr>
      <w:instrText xml:space="preserve"> NUMPAGES  </w:instrText>
    </w:r>
    <w:r w:rsidRPr="00027B9D">
      <w:rPr>
        <w:sz w:val="16"/>
      </w:rPr>
      <w:fldChar w:fldCharType="separate"/>
    </w:r>
    <w:r>
      <w:rPr>
        <w:sz w:val="16"/>
      </w:rPr>
      <w:t>16</w:t>
    </w:r>
    <w:r w:rsidRPr="00027B9D">
      <w:rP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A04"/>
    <w:multiLevelType w:val="hybridMultilevel"/>
    <w:tmpl w:val="4F3C073E"/>
    <w:lvl w:ilvl="0" w:tplc="37727760">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F962EB"/>
    <w:multiLevelType w:val="hybridMultilevel"/>
    <w:tmpl w:val="7DF6E016"/>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55C5A6F"/>
    <w:multiLevelType w:val="hybridMultilevel"/>
    <w:tmpl w:val="5AAAAB52"/>
    <w:lvl w:ilvl="0" w:tplc="53F40D36">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9397900"/>
    <w:multiLevelType w:val="hybridMultilevel"/>
    <w:tmpl w:val="4392BC14"/>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A7901AE"/>
    <w:multiLevelType w:val="hybridMultilevel"/>
    <w:tmpl w:val="C5A256C6"/>
    <w:lvl w:ilvl="0" w:tplc="608C44F0">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5">
    <w:nsid w:val="0D9A71A9"/>
    <w:multiLevelType w:val="hybridMultilevel"/>
    <w:tmpl w:val="7DA81674"/>
    <w:lvl w:ilvl="0" w:tplc="8DE4DCCC">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E8F32B1"/>
    <w:multiLevelType w:val="hybridMultilevel"/>
    <w:tmpl w:val="BC7A058C"/>
    <w:lvl w:ilvl="0" w:tplc="1B329FC0">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7">
    <w:nsid w:val="11103852"/>
    <w:multiLevelType w:val="hybridMultilevel"/>
    <w:tmpl w:val="A830E88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11F0B30"/>
    <w:multiLevelType w:val="hybridMultilevel"/>
    <w:tmpl w:val="CDAE0324"/>
    <w:lvl w:ilvl="0" w:tplc="FB48B3AA">
      <w:start w:val="2"/>
      <w:numFmt w:val="decimal"/>
      <w:lvlText w:val="(%1)"/>
      <w:lvlJc w:val="left"/>
      <w:pPr>
        <w:ind w:left="426" w:hanging="360"/>
      </w:pPr>
      <w:rPr>
        <w:rFonts w:cs="Times New Roman" w:hint="default"/>
      </w:rPr>
    </w:lvl>
    <w:lvl w:ilvl="1" w:tplc="040E0019" w:tentative="1">
      <w:start w:val="1"/>
      <w:numFmt w:val="lowerLetter"/>
      <w:lvlText w:val="%2."/>
      <w:lvlJc w:val="left"/>
      <w:pPr>
        <w:ind w:left="1146" w:hanging="360"/>
      </w:pPr>
      <w:rPr>
        <w:rFonts w:cs="Times New Roman"/>
      </w:rPr>
    </w:lvl>
    <w:lvl w:ilvl="2" w:tplc="040E001B" w:tentative="1">
      <w:start w:val="1"/>
      <w:numFmt w:val="lowerRoman"/>
      <w:lvlText w:val="%3."/>
      <w:lvlJc w:val="right"/>
      <w:pPr>
        <w:ind w:left="1866" w:hanging="180"/>
      </w:pPr>
      <w:rPr>
        <w:rFonts w:cs="Times New Roman"/>
      </w:rPr>
    </w:lvl>
    <w:lvl w:ilvl="3" w:tplc="040E000F" w:tentative="1">
      <w:start w:val="1"/>
      <w:numFmt w:val="decimal"/>
      <w:lvlText w:val="%4."/>
      <w:lvlJc w:val="left"/>
      <w:pPr>
        <w:ind w:left="2586" w:hanging="360"/>
      </w:pPr>
      <w:rPr>
        <w:rFonts w:cs="Times New Roman"/>
      </w:rPr>
    </w:lvl>
    <w:lvl w:ilvl="4" w:tplc="040E0019" w:tentative="1">
      <w:start w:val="1"/>
      <w:numFmt w:val="lowerLetter"/>
      <w:lvlText w:val="%5."/>
      <w:lvlJc w:val="left"/>
      <w:pPr>
        <w:ind w:left="3306" w:hanging="360"/>
      </w:pPr>
      <w:rPr>
        <w:rFonts w:cs="Times New Roman"/>
      </w:rPr>
    </w:lvl>
    <w:lvl w:ilvl="5" w:tplc="040E001B" w:tentative="1">
      <w:start w:val="1"/>
      <w:numFmt w:val="lowerRoman"/>
      <w:lvlText w:val="%6."/>
      <w:lvlJc w:val="right"/>
      <w:pPr>
        <w:ind w:left="4026" w:hanging="180"/>
      </w:pPr>
      <w:rPr>
        <w:rFonts w:cs="Times New Roman"/>
      </w:rPr>
    </w:lvl>
    <w:lvl w:ilvl="6" w:tplc="040E000F" w:tentative="1">
      <w:start w:val="1"/>
      <w:numFmt w:val="decimal"/>
      <w:lvlText w:val="%7."/>
      <w:lvlJc w:val="left"/>
      <w:pPr>
        <w:ind w:left="4746" w:hanging="360"/>
      </w:pPr>
      <w:rPr>
        <w:rFonts w:cs="Times New Roman"/>
      </w:rPr>
    </w:lvl>
    <w:lvl w:ilvl="7" w:tplc="040E0019" w:tentative="1">
      <w:start w:val="1"/>
      <w:numFmt w:val="lowerLetter"/>
      <w:lvlText w:val="%8."/>
      <w:lvlJc w:val="left"/>
      <w:pPr>
        <w:ind w:left="5466" w:hanging="360"/>
      </w:pPr>
      <w:rPr>
        <w:rFonts w:cs="Times New Roman"/>
      </w:rPr>
    </w:lvl>
    <w:lvl w:ilvl="8" w:tplc="040E001B" w:tentative="1">
      <w:start w:val="1"/>
      <w:numFmt w:val="lowerRoman"/>
      <w:lvlText w:val="%9."/>
      <w:lvlJc w:val="right"/>
      <w:pPr>
        <w:ind w:left="6186" w:hanging="180"/>
      </w:pPr>
      <w:rPr>
        <w:rFonts w:cs="Times New Roman"/>
      </w:rPr>
    </w:lvl>
  </w:abstractNum>
  <w:abstractNum w:abstractNumId="9">
    <w:nsid w:val="12981296"/>
    <w:multiLevelType w:val="hybridMultilevel"/>
    <w:tmpl w:val="B06CBAD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14EA7BB7"/>
    <w:multiLevelType w:val="hybridMultilevel"/>
    <w:tmpl w:val="2B48ACA6"/>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15DB254D"/>
    <w:multiLevelType w:val="hybridMultilevel"/>
    <w:tmpl w:val="85AA67EA"/>
    <w:lvl w:ilvl="0" w:tplc="3140EE0E">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2">
    <w:nsid w:val="16031ECE"/>
    <w:multiLevelType w:val="hybridMultilevel"/>
    <w:tmpl w:val="DC8EE902"/>
    <w:lvl w:ilvl="0" w:tplc="BFEE87E6">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64040AE"/>
    <w:multiLevelType w:val="hybridMultilevel"/>
    <w:tmpl w:val="C8F60A74"/>
    <w:lvl w:ilvl="0" w:tplc="040E0017">
      <w:start w:val="1"/>
      <w:numFmt w:val="lowerLetter"/>
      <w:lvlText w:val="%1)"/>
      <w:lvlJc w:val="left"/>
      <w:pPr>
        <w:ind w:left="770" w:hanging="360"/>
      </w:pPr>
      <w:rPr>
        <w:rFonts w:cs="Times New Roman"/>
      </w:rPr>
    </w:lvl>
    <w:lvl w:ilvl="1" w:tplc="040E0019" w:tentative="1">
      <w:start w:val="1"/>
      <w:numFmt w:val="lowerLetter"/>
      <w:lvlText w:val="%2."/>
      <w:lvlJc w:val="left"/>
      <w:pPr>
        <w:ind w:left="1490" w:hanging="360"/>
      </w:pPr>
      <w:rPr>
        <w:rFonts w:cs="Times New Roman"/>
      </w:rPr>
    </w:lvl>
    <w:lvl w:ilvl="2" w:tplc="040E001B" w:tentative="1">
      <w:start w:val="1"/>
      <w:numFmt w:val="lowerRoman"/>
      <w:lvlText w:val="%3."/>
      <w:lvlJc w:val="right"/>
      <w:pPr>
        <w:ind w:left="2210" w:hanging="180"/>
      </w:pPr>
      <w:rPr>
        <w:rFonts w:cs="Times New Roman"/>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14">
    <w:nsid w:val="16945FAA"/>
    <w:multiLevelType w:val="hybridMultilevel"/>
    <w:tmpl w:val="67521658"/>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176D62F2"/>
    <w:multiLevelType w:val="hybridMultilevel"/>
    <w:tmpl w:val="445860D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1A056681"/>
    <w:multiLevelType w:val="hybridMultilevel"/>
    <w:tmpl w:val="8C16AF9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1A3174A6"/>
    <w:multiLevelType w:val="hybridMultilevel"/>
    <w:tmpl w:val="B1CA2FFA"/>
    <w:lvl w:ilvl="0" w:tplc="27126946">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8">
    <w:nsid w:val="1AD33B85"/>
    <w:multiLevelType w:val="hybridMultilevel"/>
    <w:tmpl w:val="CF0813F8"/>
    <w:lvl w:ilvl="0" w:tplc="7B362AF4">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9">
    <w:nsid w:val="1BDF5E08"/>
    <w:multiLevelType w:val="hybridMultilevel"/>
    <w:tmpl w:val="2D92ABBA"/>
    <w:lvl w:ilvl="0" w:tplc="040E0017">
      <w:start w:val="1"/>
      <w:numFmt w:val="lowerLetter"/>
      <w:lvlText w:val="%1)"/>
      <w:lvlJc w:val="left"/>
      <w:pPr>
        <w:ind w:left="770" w:hanging="360"/>
      </w:pPr>
      <w:rPr>
        <w:rFonts w:cs="Times New Roman"/>
      </w:rPr>
    </w:lvl>
    <w:lvl w:ilvl="1" w:tplc="040E0019" w:tentative="1">
      <w:start w:val="1"/>
      <w:numFmt w:val="lowerLetter"/>
      <w:lvlText w:val="%2."/>
      <w:lvlJc w:val="left"/>
      <w:pPr>
        <w:ind w:left="1490" w:hanging="360"/>
      </w:pPr>
      <w:rPr>
        <w:rFonts w:cs="Times New Roman"/>
      </w:rPr>
    </w:lvl>
    <w:lvl w:ilvl="2" w:tplc="040E001B" w:tentative="1">
      <w:start w:val="1"/>
      <w:numFmt w:val="lowerRoman"/>
      <w:lvlText w:val="%3."/>
      <w:lvlJc w:val="right"/>
      <w:pPr>
        <w:ind w:left="2210" w:hanging="180"/>
      </w:pPr>
      <w:rPr>
        <w:rFonts w:cs="Times New Roman"/>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20">
    <w:nsid w:val="1E9736D8"/>
    <w:multiLevelType w:val="hybridMultilevel"/>
    <w:tmpl w:val="5E9E2C9C"/>
    <w:lvl w:ilvl="0" w:tplc="CD7456EE">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1EA13108"/>
    <w:multiLevelType w:val="hybridMultilevel"/>
    <w:tmpl w:val="95BE432A"/>
    <w:lvl w:ilvl="0" w:tplc="1AB605B4">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2">
    <w:nsid w:val="1F827847"/>
    <w:multiLevelType w:val="hybridMultilevel"/>
    <w:tmpl w:val="47AA9AE0"/>
    <w:lvl w:ilvl="0" w:tplc="040E0017">
      <w:start w:val="1"/>
      <w:numFmt w:val="lowerLetter"/>
      <w:lvlText w:val="%1)"/>
      <w:lvlJc w:val="left"/>
      <w:pPr>
        <w:ind w:left="770" w:hanging="360"/>
      </w:pPr>
      <w:rPr>
        <w:rFonts w:cs="Times New Roman"/>
      </w:rPr>
    </w:lvl>
    <w:lvl w:ilvl="1" w:tplc="040E0019" w:tentative="1">
      <w:start w:val="1"/>
      <w:numFmt w:val="lowerLetter"/>
      <w:lvlText w:val="%2."/>
      <w:lvlJc w:val="left"/>
      <w:pPr>
        <w:ind w:left="1490" w:hanging="360"/>
      </w:pPr>
      <w:rPr>
        <w:rFonts w:cs="Times New Roman"/>
      </w:rPr>
    </w:lvl>
    <w:lvl w:ilvl="2" w:tplc="040E001B" w:tentative="1">
      <w:start w:val="1"/>
      <w:numFmt w:val="lowerRoman"/>
      <w:lvlText w:val="%3."/>
      <w:lvlJc w:val="right"/>
      <w:pPr>
        <w:ind w:left="2210" w:hanging="180"/>
      </w:pPr>
      <w:rPr>
        <w:rFonts w:cs="Times New Roman"/>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23">
    <w:nsid w:val="208665A9"/>
    <w:multiLevelType w:val="hybridMultilevel"/>
    <w:tmpl w:val="5E569966"/>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24C421C7"/>
    <w:multiLevelType w:val="hybridMultilevel"/>
    <w:tmpl w:val="41C211E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251C58CE"/>
    <w:multiLevelType w:val="hybridMultilevel"/>
    <w:tmpl w:val="F1A04838"/>
    <w:lvl w:ilvl="0" w:tplc="040E0017">
      <w:start w:val="1"/>
      <w:numFmt w:val="lowerLetter"/>
      <w:lvlText w:val="%1)"/>
      <w:lvlJc w:val="left"/>
      <w:pPr>
        <w:ind w:left="770" w:hanging="360"/>
      </w:pPr>
      <w:rPr>
        <w:rFonts w:cs="Times New Roman"/>
      </w:rPr>
    </w:lvl>
    <w:lvl w:ilvl="1" w:tplc="040E0019" w:tentative="1">
      <w:start w:val="1"/>
      <w:numFmt w:val="lowerLetter"/>
      <w:lvlText w:val="%2."/>
      <w:lvlJc w:val="left"/>
      <w:pPr>
        <w:ind w:left="1490" w:hanging="360"/>
      </w:pPr>
      <w:rPr>
        <w:rFonts w:cs="Times New Roman"/>
      </w:rPr>
    </w:lvl>
    <w:lvl w:ilvl="2" w:tplc="040E001B" w:tentative="1">
      <w:start w:val="1"/>
      <w:numFmt w:val="lowerRoman"/>
      <w:lvlText w:val="%3."/>
      <w:lvlJc w:val="right"/>
      <w:pPr>
        <w:ind w:left="2210" w:hanging="180"/>
      </w:pPr>
      <w:rPr>
        <w:rFonts w:cs="Times New Roman"/>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26">
    <w:nsid w:val="25E623FF"/>
    <w:multiLevelType w:val="hybridMultilevel"/>
    <w:tmpl w:val="17EC3E70"/>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28D363CB"/>
    <w:multiLevelType w:val="hybridMultilevel"/>
    <w:tmpl w:val="41C211E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2BA46B70"/>
    <w:multiLevelType w:val="hybridMultilevel"/>
    <w:tmpl w:val="D528FC5A"/>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2BC14B44"/>
    <w:multiLevelType w:val="hybridMultilevel"/>
    <w:tmpl w:val="42729C0E"/>
    <w:lvl w:ilvl="0" w:tplc="0E286E42">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0">
    <w:nsid w:val="2E4C4D88"/>
    <w:multiLevelType w:val="hybridMultilevel"/>
    <w:tmpl w:val="5C52401A"/>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31BE0231"/>
    <w:multiLevelType w:val="hybridMultilevel"/>
    <w:tmpl w:val="9684AC3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36436F82"/>
    <w:multiLevelType w:val="hybridMultilevel"/>
    <w:tmpl w:val="5FDAC780"/>
    <w:lvl w:ilvl="0" w:tplc="530ED4F6">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3">
    <w:nsid w:val="36924202"/>
    <w:multiLevelType w:val="hybridMultilevel"/>
    <w:tmpl w:val="F342D1BC"/>
    <w:lvl w:ilvl="0" w:tplc="E9BA36F2">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4">
    <w:nsid w:val="39C8757F"/>
    <w:multiLevelType w:val="hybridMultilevel"/>
    <w:tmpl w:val="EC50449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3AEE6E9D"/>
    <w:multiLevelType w:val="hybridMultilevel"/>
    <w:tmpl w:val="25B6FCDA"/>
    <w:lvl w:ilvl="0" w:tplc="CF743990">
      <w:start w:val="2"/>
      <w:numFmt w:val="decimal"/>
      <w:lvlText w:val="(%1)"/>
      <w:lvlJc w:val="left"/>
      <w:pPr>
        <w:ind w:left="36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3C69513F"/>
    <w:multiLevelType w:val="hybridMultilevel"/>
    <w:tmpl w:val="5C628860"/>
    <w:lvl w:ilvl="0" w:tplc="53008F2E">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3D163A08"/>
    <w:multiLevelType w:val="hybridMultilevel"/>
    <w:tmpl w:val="F13E7EE0"/>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nsid w:val="3E004606"/>
    <w:multiLevelType w:val="hybridMultilevel"/>
    <w:tmpl w:val="C7E64D38"/>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4220100C"/>
    <w:multiLevelType w:val="hybridMultilevel"/>
    <w:tmpl w:val="94306ED2"/>
    <w:lvl w:ilvl="0" w:tplc="C90AF98E">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0">
    <w:nsid w:val="434D2FCD"/>
    <w:multiLevelType w:val="hybridMultilevel"/>
    <w:tmpl w:val="EE641D3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45AE5957"/>
    <w:multiLevelType w:val="hybridMultilevel"/>
    <w:tmpl w:val="6400E504"/>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46520BEA"/>
    <w:multiLevelType w:val="hybridMultilevel"/>
    <w:tmpl w:val="D6B6C32E"/>
    <w:lvl w:ilvl="0" w:tplc="DAF6D08E">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48745A61"/>
    <w:multiLevelType w:val="hybridMultilevel"/>
    <w:tmpl w:val="B5E0BF60"/>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48762560"/>
    <w:multiLevelType w:val="hybridMultilevel"/>
    <w:tmpl w:val="F36AED7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nsid w:val="49B60B05"/>
    <w:multiLevelType w:val="hybridMultilevel"/>
    <w:tmpl w:val="02CED25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4CC67B4F"/>
    <w:multiLevelType w:val="hybridMultilevel"/>
    <w:tmpl w:val="EB56E962"/>
    <w:lvl w:ilvl="0" w:tplc="040E0017">
      <w:start w:val="1"/>
      <w:numFmt w:val="lowerLetter"/>
      <w:lvlText w:val="%1)"/>
      <w:lvlJc w:val="left"/>
      <w:pPr>
        <w:ind w:left="770" w:hanging="360"/>
      </w:pPr>
      <w:rPr>
        <w:rFonts w:cs="Times New Roman"/>
      </w:rPr>
    </w:lvl>
    <w:lvl w:ilvl="1" w:tplc="040E0019" w:tentative="1">
      <w:start w:val="1"/>
      <w:numFmt w:val="lowerLetter"/>
      <w:lvlText w:val="%2."/>
      <w:lvlJc w:val="left"/>
      <w:pPr>
        <w:ind w:left="1490" w:hanging="360"/>
      </w:pPr>
      <w:rPr>
        <w:rFonts w:cs="Times New Roman"/>
      </w:rPr>
    </w:lvl>
    <w:lvl w:ilvl="2" w:tplc="040E001B" w:tentative="1">
      <w:start w:val="1"/>
      <w:numFmt w:val="lowerRoman"/>
      <w:lvlText w:val="%3."/>
      <w:lvlJc w:val="right"/>
      <w:pPr>
        <w:ind w:left="2210" w:hanging="180"/>
      </w:pPr>
      <w:rPr>
        <w:rFonts w:cs="Times New Roman"/>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47">
    <w:nsid w:val="4DE92030"/>
    <w:multiLevelType w:val="hybridMultilevel"/>
    <w:tmpl w:val="A3661C70"/>
    <w:lvl w:ilvl="0" w:tplc="AB7C3210">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nsid w:val="4E1830FC"/>
    <w:multiLevelType w:val="hybridMultilevel"/>
    <w:tmpl w:val="A7B445D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51253B80"/>
    <w:multiLevelType w:val="hybridMultilevel"/>
    <w:tmpl w:val="96E8E15A"/>
    <w:lvl w:ilvl="0" w:tplc="2D8A9466">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nsid w:val="528C11CF"/>
    <w:multiLevelType w:val="hybridMultilevel"/>
    <w:tmpl w:val="AE963126"/>
    <w:lvl w:ilvl="0" w:tplc="525E4F9C">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51">
    <w:nsid w:val="52B82368"/>
    <w:multiLevelType w:val="hybridMultilevel"/>
    <w:tmpl w:val="7A5CBD9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2">
    <w:nsid w:val="52D16E7D"/>
    <w:multiLevelType w:val="hybridMultilevel"/>
    <w:tmpl w:val="D396A1EE"/>
    <w:lvl w:ilvl="0" w:tplc="8F2C2E6E">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nsid w:val="55A014BA"/>
    <w:multiLevelType w:val="hybridMultilevel"/>
    <w:tmpl w:val="7A5A59CC"/>
    <w:lvl w:ilvl="0" w:tplc="4808A998">
      <w:start w:val="2"/>
      <w:numFmt w:val="decimal"/>
      <w:lvlText w:val="(%1)"/>
      <w:lvlJc w:val="left"/>
      <w:pPr>
        <w:ind w:left="36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4">
    <w:nsid w:val="5869018A"/>
    <w:multiLevelType w:val="hybridMultilevel"/>
    <w:tmpl w:val="D21291D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5">
    <w:nsid w:val="586A1B9B"/>
    <w:multiLevelType w:val="hybridMultilevel"/>
    <w:tmpl w:val="5172F6BC"/>
    <w:lvl w:ilvl="0" w:tplc="18B09D28">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56">
    <w:nsid w:val="58B143C1"/>
    <w:multiLevelType w:val="hybridMultilevel"/>
    <w:tmpl w:val="8C16AF9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7">
    <w:nsid w:val="5F9A65E9"/>
    <w:multiLevelType w:val="hybridMultilevel"/>
    <w:tmpl w:val="E9FE39B8"/>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8">
    <w:nsid w:val="61362950"/>
    <w:multiLevelType w:val="hybridMultilevel"/>
    <w:tmpl w:val="15ACCC30"/>
    <w:lvl w:ilvl="0" w:tplc="DBE690FE">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9">
    <w:nsid w:val="6335458B"/>
    <w:multiLevelType w:val="hybridMultilevel"/>
    <w:tmpl w:val="EFC01C52"/>
    <w:lvl w:ilvl="0" w:tplc="E2E4F85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0">
    <w:nsid w:val="65356FBA"/>
    <w:multiLevelType w:val="hybridMultilevel"/>
    <w:tmpl w:val="FB326DDE"/>
    <w:lvl w:ilvl="0" w:tplc="2DEACD54">
      <w:start w:val="2"/>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1">
    <w:nsid w:val="695A6AE9"/>
    <w:multiLevelType w:val="hybridMultilevel"/>
    <w:tmpl w:val="6A606F8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2">
    <w:nsid w:val="6C9317D6"/>
    <w:multiLevelType w:val="hybridMultilevel"/>
    <w:tmpl w:val="682A793A"/>
    <w:lvl w:ilvl="0" w:tplc="040E0017">
      <w:start w:val="1"/>
      <w:numFmt w:val="lowerLetter"/>
      <w:lvlText w:val="%1)"/>
      <w:lvlJc w:val="left"/>
      <w:pPr>
        <w:tabs>
          <w:tab w:val="num" w:pos="1080"/>
        </w:tabs>
        <w:ind w:left="1080" w:hanging="360"/>
      </w:pPr>
      <w:rPr>
        <w:rFonts w:cs="Times New Roman"/>
      </w:rPr>
    </w:lvl>
    <w:lvl w:ilvl="1" w:tplc="C9B6F3D0">
      <w:start w:val="1987"/>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3">
    <w:nsid w:val="733A5125"/>
    <w:multiLevelType w:val="hybridMultilevel"/>
    <w:tmpl w:val="D9320594"/>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74C907D3"/>
    <w:multiLevelType w:val="hybridMultilevel"/>
    <w:tmpl w:val="4D38EA52"/>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nsid w:val="760569C5"/>
    <w:multiLevelType w:val="hybridMultilevel"/>
    <w:tmpl w:val="5568FB36"/>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6">
    <w:nsid w:val="76E162FF"/>
    <w:multiLevelType w:val="hybridMultilevel"/>
    <w:tmpl w:val="7DE8D37C"/>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7">
    <w:nsid w:val="77D87CB1"/>
    <w:multiLevelType w:val="hybridMultilevel"/>
    <w:tmpl w:val="E9FE39B8"/>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8">
    <w:nsid w:val="77FA13DA"/>
    <w:multiLevelType w:val="hybridMultilevel"/>
    <w:tmpl w:val="8D743D16"/>
    <w:lvl w:ilvl="0" w:tplc="2C44B1F8">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9">
    <w:nsid w:val="7891142E"/>
    <w:multiLevelType w:val="hybridMultilevel"/>
    <w:tmpl w:val="B302F810"/>
    <w:lvl w:ilvl="0" w:tplc="040E0017">
      <w:start w:val="1"/>
      <w:numFmt w:val="lowerLetter"/>
      <w:lvlText w:val="%1)"/>
      <w:lvlJc w:val="left"/>
      <w:pPr>
        <w:tabs>
          <w:tab w:val="num" w:pos="840"/>
        </w:tabs>
        <w:ind w:left="840" w:hanging="480"/>
      </w:pPr>
      <w:rPr>
        <w:rFonts w:cs="Times New Roman" w:hint="default"/>
      </w:rPr>
    </w:lvl>
    <w:lvl w:ilvl="1" w:tplc="5C8277BC">
      <w:start w:val="1"/>
      <w:numFmt w:val="lowerLetter"/>
      <w:lvlText w:val="%2)"/>
      <w:lvlJc w:val="left"/>
      <w:pPr>
        <w:tabs>
          <w:tab w:val="num" w:pos="1440"/>
        </w:tabs>
        <w:ind w:left="1440" w:hanging="360"/>
      </w:pPr>
      <w:rPr>
        <w:rFonts w:cs="Times New Roman"/>
        <w:b w:val="0"/>
        <w:i w:val="0"/>
        <w:sz w:val="20"/>
        <w:szCs w:val="20"/>
      </w:rPr>
    </w:lvl>
    <w:lvl w:ilvl="2" w:tplc="3DA69C32">
      <w:start w:val="1"/>
      <w:numFmt w:val="decimal"/>
      <w:lvlText w:val="%3."/>
      <w:lvlJc w:val="left"/>
      <w:pPr>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0">
    <w:nsid w:val="79B4524B"/>
    <w:multiLevelType w:val="multilevel"/>
    <w:tmpl w:val="8E4C5FEA"/>
    <w:styleLink w:val="koncepci"/>
    <w:lvl w:ilvl="0">
      <w:start w:val="1"/>
      <w:numFmt w:val="upperRoman"/>
      <w:lvlText w:val="%1."/>
      <w:lvlJc w:val="left"/>
      <w:pPr>
        <w:ind w:left="3240" w:hanging="720"/>
      </w:pPr>
      <w:rPr>
        <w:rFonts w:ascii="Tahoma" w:hAnsi="Tahoma" w:cs="Times New Roman" w:hint="default"/>
        <w:b/>
        <w:sz w:val="24"/>
      </w:rPr>
    </w:lvl>
    <w:lvl w:ilvl="1">
      <w:start w:val="1"/>
      <w:numFmt w:val="decimal"/>
      <w:lvlText w:val="%2."/>
      <w:lvlJc w:val="left"/>
      <w:pPr>
        <w:ind w:left="3600" w:hanging="360"/>
      </w:pPr>
      <w:rPr>
        <w:rFonts w:ascii="Tahoma" w:hAnsi="Tahoma" w:cs="Times New Roman" w:hint="default"/>
        <w:sz w:val="24"/>
      </w:rPr>
    </w:lvl>
    <w:lvl w:ilvl="2">
      <w:start w:val="1"/>
      <w:numFmt w:val="decimalZero"/>
      <w:lvlText w:val="%3"/>
      <w:lvlJc w:val="left"/>
      <w:pPr>
        <w:ind w:left="4320" w:hanging="180"/>
      </w:pPr>
      <w:rPr>
        <w:rFonts w:ascii="Tahoma" w:hAnsi="Tahoma" w:cs="Times New Roman" w:hint="default"/>
        <w:color w:val="auto"/>
        <w:sz w:val="20"/>
        <w:u w:val="single"/>
      </w:rPr>
    </w:lvl>
    <w:lvl w:ilvl="3">
      <w:start w:val="1"/>
      <w:numFmt w:val="lowerLetter"/>
      <w:lvlText w:val="%4."/>
      <w:lvlJc w:val="left"/>
      <w:pPr>
        <w:ind w:left="5040" w:hanging="360"/>
      </w:pPr>
      <w:rPr>
        <w:rFonts w:ascii="Tahoma" w:hAnsi="Tahoma" w:cs="Times New Roman" w:hint="default"/>
        <w:i/>
        <w:sz w:val="20"/>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71">
    <w:nsid w:val="7B887353"/>
    <w:multiLevelType w:val="hybridMultilevel"/>
    <w:tmpl w:val="7CAA0DAC"/>
    <w:lvl w:ilvl="0" w:tplc="CA722ECE">
      <w:start w:val="2"/>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70"/>
  </w:num>
  <w:num w:numId="2">
    <w:abstractNumId w:val="67"/>
  </w:num>
  <w:num w:numId="3">
    <w:abstractNumId w:val="16"/>
  </w:num>
  <w:num w:numId="4">
    <w:abstractNumId w:val="38"/>
  </w:num>
  <w:num w:numId="5">
    <w:abstractNumId w:val="1"/>
  </w:num>
  <w:num w:numId="6">
    <w:abstractNumId w:val="65"/>
  </w:num>
  <w:num w:numId="7">
    <w:abstractNumId w:val="62"/>
  </w:num>
  <w:num w:numId="8">
    <w:abstractNumId w:val="37"/>
  </w:num>
  <w:num w:numId="9">
    <w:abstractNumId w:val="27"/>
  </w:num>
  <w:num w:numId="10">
    <w:abstractNumId w:val="41"/>
  </w:num>
  <w:num w:numId="11">
    <w:abstractNumId w:val="63"/>
  </w:num>
  <w:num w:numId="12">
    <w:abstractNumId w:val="9"/>
  </w:num>
  <w:num w:numId="13">
    <w:abstractNumId w:val="44"/>
  </w:num>
  <w:num w:numId="14">
    <w:abstractNumId w:val="22"/>
  </w:num>
  <w:num w:numId="15">
    <w:abstractNumId w:val="25"/>
  </w:num>
  <w:num w:numId="16">
    <w:abstractNumId w:val="13"/>
  </w:num>
  <w:num w:numId="17">
    <w:abstractNumId w:val="46"/>
  </w:num>
  <w:num w:numId="18">
    <w:abstractNumId w:val="48"/>
  </w:num>
  <w:num w:numId="19">
    <w:abstractNumId w:val="19"/>
  </w:num>
  <w:num w:numId="20">
    <w:abstractNumId w:val="10"/>
  </w:num>
  <w:num w:numId="21">
    <w:abstractNumId w:val="24"/>
  </w:num>
  <w:num w:numId="22">
    <w:abstractNumId w:val="7"/>
  </w:num>
  <w:num w:numId="23">
    <w:abstractNumId w:val="23"/>
  </w:num>
  <w:num w:numId="24">
    <w:abstractNumId w:val="28"/>
  </w:num>
  <w:num w:numId="25">
    <w:abstractNumId w:val="3"/>
  </w:num>
  <w:num w:numId="26">
    <w:abstractNumId w:val="51"/>
  </w:num>
  <w:num w:numId="27">
    <w:abstractNumId w:val="14"/>
  </w:num>
  <w:num w:numId="28">
    <w:abstractNumId w:val="40"/>
  </w:num>
  <w:num w:numId="29">
    <w:abstractNumId w:val="66"/>
  </w:num>
  <w:num w:numId="30">
    <w:abstractNumId w:val="30"/>
  </w:num>
  <w:num w:numId="31">
    <w:abstractNumId w:val="31"/>
  </w:num>
  <w:num w:numId="32">
    <w:abstractNumId w:val="34"/>
  </w:num>
  <w:num w:numId="33">
    <w:abstractNumId w:val="61"/>
  </w:num>
  <w:num w:numId="34">
    <w:abstractNumId w:val="43"/>
  </w:num>
  <w:num w:numId="35">
    <w:abstractNumId w:val="64"/>
  </w:num>
  <w:num w:numId="36">
    <w:abstractNumId w:val="54"/>
  </w:num>
  <w:num w:numId="37">
    <w:abstractNumId w:val="45"/>
  </w:num>
  <w:num w:numId="38">
    <w:abstractNumId w:val="17"/>
  </w:num>
  <w:num w:numId="39">
    <w:abstractNumId w:val="12"/>
  </w:num>
  <w:num w:numId="40">
    <w:abstractNumId w:val="49"/>
  </w:num>
  <w:num w:numId="41">
    <w:abstractNumId w:val="57"/>
  </w:num>
  <w:num w:numId="42">
    <w:abstractNumId w:val="56"/>
  </w:num>
  <w:num w:numId="43">
    <w:abstractNumId w:val="15"/>
  </w:num>
  <w:num w:numId="44">
    <w:abstractNumId w:val="5"/>
  </w:num>
  <w:num w:numId="45">
    <w:abstractNumId w:val="20"/>
  </w:num>
  <w:num w:numId="46">
    <w:abstractNumId w:val="60"/>
  </w:num>
  <w:num w:numId="47">
    <w:abstractNumId w:val="58"/>
  </w:num>
  <w:num w:numId="48">
    <w:abstractNumId w:val="52"/>
  </w:num>
  <w:num w:numId="49">
    <w:abstractNumId w:val="50"/>
  </w:num>
  <w:num w:numId="50">
    <w:abstractNumId w:val="71"/>
  </w:num>
  <w:num w:numId="51">
    <w:abstractNumId w:val="42"/>
  </w:num>
  <w:num w:numId="52">
    <w:abstractNumId w:val="36"/>
  </w:num>
  <w:num w:numId="53">
    <w:abstractNumId w:val="55"/>
  </w:num>
  <w:num w:numId="54">
    <w:abstractNumId w:val="35"/>
  </w:num>
  <w:num w:numId="55">
    <w:abstractNumId w:val="29"/>
  </w:num>
  <w:num w:numId="56">
    <w:abstractNumId w:val="4"/>
  </w:num>
  <w:num w:numId="57">
    <w:abstractNumId w:val="53"/>
  </w:num>
  <w:num w:numId="58">
    <w:abstractNumId w:val="39"/>
  </w:num>
  <w:num w:numId="59">
    <w:abstractNumId w:val="2"/>
  </w:num>
  <w:num w:numId="60">
    <w:abstractNumId w:val="33"/>
  </w:num>
  <w:num w:numId="61">
    <w:abstractNumId w:val="18"/>
  </w:num>
  <w:num w:numId="62">
    <w:abstractNumId w:val="26"/>
  </w:num>
  <w:num w:numId="63">
    <w:abstractNumId w:val="69"/>
  </w:num>
  <w:num w:numId="64">
    <w:abstractNumId w:val="21"/>
  </w:num>
  <w:num w:numId="65">
    <w:abstractNumId w:val="68"/>
  </w:num>
  <w:num w:numId="66">
    <w:abstractNumId w:val="8"/>
  </w:num>
  <w:num w:numId="67">
    <w:abstractNumId w:val="6"/>
  </w:num>
  <w:num w:numId="68">
    <w:abstractNumId w:val="32"/>
  </w:num>
  <w:num w:numId="69">
    <w:abstractNumId w:val="0"/>
  </w:num>
  <w:num w:numId="70">
    <w:abstractNumId w:val="59"/>
  </w:num>
  <w:num w:numId="71">
    <w:abstractNumId w:val="47"/>
  </w:num>
  <w:num w:numId="72">
    <w:abstractNumId w:val="1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7C8"/>
    <w:rsid w:val="00010782"/>
    <w:rsid w:val="00027B9D"/>
    <w:rsid w:val="00054422"/>
    <w:rsid w:val="00063B2D"/>
    <w:rsid w:val="00067510"/>
    <w:rsid w:val="00070C0A"/>
    <w:rsid w:val="00094DAB"/>
    <w:rsid w:val="00096D40"/>
    <w:rsid w:val="000A171D"/>
    <w:rsid w:val="000B5305"/>
    <w:rsid w:val="000C0851"/>
    <w:rsid w:val="000E021D"/>
    <w:rsid w:val="000F27AC"/>
    <w:rsid w:val="001021E6"/>
    <w:rsid w:val="001043BE"/>
    <w:rsid w:val="00111EBA"/>
    <w:rsid w:val="00123F88"/>
    <w:rsid w:val="001240E8"/>
    <w:rsid w:val="0013656E"/>
    <w:rsid w:val="00136A09"/>
    <w:rsid w:val="00140478"/>
    <w:rsid w:val="0014055E"/>
    <w:rsid w:val="00141D89"/>
    <w:rsid w:val="00154306"/>
    <w:rsid w:val="00156E90"/>
    <w:rsid w:val="001577FC"/>
    <w:rsid w:val="00176FF2"/>
    <w:rsid w:val="0018780D"/>
    <w:rsid w:val="0019018A"/>
    <w:rsid w:val="001B106A"/>
    <w:rsid w:val="001B465A"/>
    <w:rsid w:val="001E1E31"/>
    <w:rsid w:val="002045DF"/>
    <w:rsid w:val="002210B9"/>
    <w:rsid w:val="00237C8A"/>
    <w:rsid w:val="00237F7E"/>
    <w:rsid w:val="00264AC3"/>
    <w:rsid w:val="0026567B"/>
    <w:rsid w:val="0026600C"/>
    <w:rsid w:val="00272D62"/>
    <w:rsid w:val="00283EEB"/>
    <w:rsid w:val="00291F45"/>
    <w:rsid w:val="002926F6"/>
    <w:rsid w:val="00297CFF"/>
    <w:rsid w:val="002A2AC7"/>
    <w:rsid w:val="002B045B"/>
    <w:rsid w:val="002D3804"/>
    <w:rsid w:val="002E4730"/>
    <w:rsid w:val="00307D29"/>
    <w:rsid w:val="0031767A"/>
    <w:rsid w:val="003177C5"/>
    <w:rsid w:val="00336AEC"/>
    <w:rsid w:val="00337C86"/>
    <w:rsid w:val="00341AFD"/>
    <w:rsid w:val="0035009C"/>
    <w:rsid w:val="00351D05"/>
    <w:rsid w:val="00362F21"/>
    <w:rsid w:val="003661E7"/>
    <w:rsid w:val="00377F1F"/>
    <w:rsid w:val="00386DBE"/>
    <w:rsid w:val="003B733B"/>
    <w:rsid w:val="003C5706"/>
    <w:rsid w:val="003D44AE"/>
    <w:rsid w:val="003D5212"/>
    <w:rsid w:val="003D5EDA"/>
    <w:rsid w:val="003E0C46"/>
    <w:rsid w:val="003E1BA7"/>
    <w:rsid w:val="003E37B0"/>
    <w:rsid w:val="003E547B"/>
    <w:rsid w:val="003E6913"/>
    <w:rsid w:val="004017B5"/>
    <w:rsid w:val="0040198B"/>
    <w:rsid w:val="00405842"/>
    <w:rsid w:val="00442C1E"/>
    <w:rsid w:val="00447CEE"/>
    <w:rsid w:val="00455F76"/>
    <w:rsid w:val="00465E60"/>
    <w:rsid w:val="00473707"/>
    <w:rsid w:val="004A0AAE"/>
    <w:rsid w:val="004A4A03"/>
    <w:rsid w:val="004B2570"/>
    <w:rsid w:val="004B6D77"/>
    <w:rsid w:val="004D7631"/>
    <w:rsid w:val="00500837"/>
    <w:rsid w:val="00505C4E"/>
    <w:rsid w:val="00514DC3"/>
    <w:rsid w:val="0056577F"/>
    <w:rsid w:val="00567B95"/>
    <w:rsid w:val="0057217D"/>
    <w:rsid w:val="00572F49"/>
    <w:rsid w:val="00594BDC"/>
    <w:rsid w:val="00596C08"/>
    <w:rsid w:val="005D0081"/>
    <w:rsid w:val="005D77EB"/>
    <w:rsid w:val="005E5E7A"/>
    <w:rsid w:val="005F4A7C"/>
    <w:rsid w:val="0061476C"/>
    <w:rsid w:val="006151FA"/>
    <w:rsid w:val="0064632C"/>
    <w:rsid w:val="006616DD"/>
    <w:rsid w:val="0067500C"/>
    <w:rsid w:val="0068574B"/>
    <w:rsid w:val="006B66F0"/>
    <w:rsid w:val="006D11AD"/>
    <w:rsid w:val="006E7720"/>
    <w:rsid w:val="00705A1A"/>
    <w:rsid w:val="00706FAB"/>
    <w:rsid w:val="00734215"/>
    <w:rsid w:val="00737DE4"/>
    <w:rsid w:val="00741C84"/>
    <w:rsid w:val="00745B36"/>
    <w:rsid w:val="0075487D"/>
    <w:rsid w:val="00772CE8"/>
    <w:rsid w:val="00774ADE"/>
    <w:rsid w:val="00796370"/>
    <w:rsid w:val="007973E4"/>
    <w:rsid w:val="007A28C0"/>
    <w:rsid w:val="007A7CC3"/>
    <w:rsid w:val="007B6B96"/>
    <w:rsid w:val="007C4D6E"/>
    <w:rsid w:val="007D4DCE"/>
    <w:rsid w:val="0080516C"/>
    <w:rsid w:val="008323DF"/>
    <w:rsid w:val="008472A9"/>
    <w:rsid w:val="00856B44"/>
    <w:rsid w:val="0086314A"/>
    <w:rsid w:val="00875A0E"/>
    <w:rsid w:val="0089280F"/>
    <w:rsid w:val="008D022C"/>
    <w:rsid w:val="008D11AF"/>
    <w:rsid w:val="008E499C"/>
    <w:rsid w:val="0090317A"/>
    <w:rsid w:val="00930947"/>
    <w:rsid w:val="009412AD"/>
    <w:rsid w:val="0097777E"/>
    <w:rsid w:val="009A0372"/>
    <w:rsid w:val="009A388B"/>
    <w:rsid w:val="009B3D61"/>
    <w:rsid w:val="009B6B9F"/>
    <w:rsid w:val="009C2C0D"/>
    <w:rsid w:val="009D19D9"/>
    <w:rsid w:val="009D3149"/>
    <w:rsid w:val="009E2DAF"/>
    <w:rsid w:val="00A010A9"/>
    <w:rsid w:val="00A06E9E"/>
    <w:rsid w:val="00A137AD"/>
    <w:rsid w:val="00A15B7B"/>
    <w:rsid w:val="00A20766"/>
    <w:rsid w:val="00A215ED"/>
    <w:rsid w:val="00A23C9A"/>
    <w:rsid w:val="00A30BDC"/>
    <w:rsid w:val="00A359B2"/>
    <w:rsid w:val="00A4358C"/>
    <w:rsid w:val="00A47C87"/>
    <w:rsid w:val="00A51940"/>
    <w:rsid w:val="00A613EB"/>
    <w:rsid w:val="00A95AC1"/>
    <w:rsid w:val="00AA772E"/>
    <w:rsid w:val="00AC1489"/>
    <w:rsid w:val="00AC2825"/>
    <w:rsid w:val="00AD44AA"/>
    <w:rsid w:val="00AE1A66"/>
    <w:rsid w:val="00AF61E0"/>
    <w:rsid w:val="00B05E94"/>
    <w:rsid w:val="00B17901"/>
    <w:rsid w:val="00B5086D"/>
    <w:rsid w:val="00B51AD7"/>
    <w:rsid w:val="00B60D2A"/>
    <w:rsid w:val="00B61E53"/>
    <w:rsid w:val="00B7101B"/>
    <w:rsid w:val="00B81716"/>
    <w:rsid w:val="00B91207"/>
    <w:rsid w:val="00BA14F5"/>
    <w:rsid w:val="00BC00B4"/>
    <w:rsid w:val="00BC0E12"/>
    <w:rsid w:val="00BD1DED"/>
    <w:rsid w:val="00BD7A80"/>
    <w:rsid w:val="00BD7F7C"/>
    <w:rsid w:val="00BF71A9"/>
    <w:rsid w:val="00C05A74"/>
    <w:rsid w:val="00C05BE6"/>
    <w:rsid w:val="00C13A2E"/>
    <w:rsid w:val="00C176A9"/>
    <w:rsid w:val="00C30D89"/>
    <w:rsid w:val="00C3595E"/>
    <w:rsid w:val="00C55A20"/>
    <w:rsid w:val="00C65824"/>
    <w:rsid w:val="00C735E6"/>
    <w:rsid w:val="00C846D2"/>
    <w:rsid w:val="00C90BD2"/>
    <w:rsid w:val="00C96602"/>
    <w:rsid w:val="00CA535B"/>
    <w:rsid w:val="00CC7D45"/>
    <w:rsid w:val="00CE74C4"/>
    <w:rsid w:val="00D03679"/>
    <w:rsid w:val="00D07D6A"/>
    <w:rsid w:val="00D16525"/>
    <w:rsid w:val="00D372DC"/>
    <w:rsid w:val="00D740A8"/>
    <w:rsid w:val="00D7537D"/>
    <w:rsid w:val="00D84157"/>
    <w:rsid w:val="00D877F4"/>
    <w:rsid w:val="00DA3215"/>
    <w:rsid w:val="00DA37C8"/>
    <w:rsid w:val="00DA49FE"/>
    <w:rsid w:val="00DA7DDC"/>
    <w:rsid w:val="00DB1905"/>
    <w:rsid w:val="00DC6B8A"/>
    <w:rsid w:val="00DD3218"/>
    <w:rsid w:val="00DE63D6"/>
    <w:rsid w:val="00DE7933"/>
    <w:rsid w:val="00DF34DA"/>
    <w:rsid w:val="00E21190"/>
    <w:rsid w:val="00E217D5"/>
    <w:rsid w:val="00E22692"/>
    <w:rsid w:val="00E75408"/>
    <w:rsid w:val="00E766C1"/>
    <w:rsid w:val="00E806AB"/>
    <w:rsid w:val="00E82821"/>
    <w:rsid w:val="00E87E39"/>
    <w:rsid w:val="00E9546B"/>
    <w:rsid w:val="00E96E00"/>
    <w:rsid w:val="00EA55B8"/>
    <w:rsid w:val="00EC6183"/>
    <w:rsid w:val="00EF0D70"/>
    <w:rsid w:val="00EF51DD"/>
    <w:rsid w:val="00F20DC5"/>
    <w:rsid w:val="00F34F35"/>
    <w:rsid w:val="00F4705F"/>
    <w:rsid w:val="00F5790F"/>
    <w:rsid w:val="00F65215"/>
    <w:rsid w:val="00F708E5"/>
    <w:rsid w:val="00F73660"/>
    <w:rsid w:val="00F84479"/>
    <w:rsid w:val="00FA7188"/>
    <w:rsid w:val="00FA7B70"/>
    <w:rsid w:val="00FC0E72"/>
    <w:rsid w:val="00FC10F9"/>
    <w:rsid w:val="00FE406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3B"/>
    <w:pPr>
      <w:ind w:left="708"/>
    </w:pPr>
    <w:rPr>
      <w:noProof/>
      <w:lang w:eastAsia="en-US"/>
    </w:rPr>
  </w:style>
  <w:style w:type="paragraph" w:styleId="Heading1">
    <w:name w:val="heading 1"/>
    <w:basedOn w:val="Normal"/>
    <w:next w:val="Normal"/>
    <w:link w:val="Heading1Char"/>
    <w:uiPriority w:val="99"/>
    <w:qFormat/>
    <w:rsid w:val="00336AEC"/>
    <w:pPr>
      <w:keepNext/>
      <w:overflowPunct w:val="0"/>
      <w:autoSpaceDE w:val="0"/>
      <w:autoSpaceDN w:val="0"/>
      <w:adjustRightInd w:val="0"/>
      <w:ind w:left="0"/>
      <w:jc w:val="both"/>
      <w:textAlignment w:val="baseline"/>
      <w:outlineLvl w:val="0"/>
    </w:pPr>
    <w:rPr>
      <w:rFonts w:ascii="Univers" w:eastAsia="Times New Roman" w:hAnsi="Univers"/>
      <w:noProof w:val="0"/>
      <w:sz w:val="24"/>
      <w:szCs w:val="20"/>
      <w:lang w:eastAsia="hu-HU"/>
    </w:rPr>
  </w:style>
  <w:style w:type="paragraph" w:styleId="Heading3">
    <w:name w:val="heading 3"/>
    <w:basedOn w:val="Normal"/>
    <w:next w:val="Normal"/>
    <w:link w:val="Heading3Char"/>
    <w:uiPriority w:val="99"/>
    <w:qFormat/>
    <w:rsid w:val="00FE406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AEC"/>
    <w:rPr>
      <w:rFonts w:ascii="Univers" w:hAnsi="Univers" w:cs="Times New Roman"/>
      <w:sz w:val="20"/>
      <w:szCs w:val="20"/>
      <w:lang w:eastAsia="hu-HU"/>
    </w:rPr>
  </w:style>
  <w:style w:type="character" w:customStyle="1" w:styleId="Heading3Char">
    <w:name w:val="Heading 3 Char"/>
    <w:basedOn w:val="DefaultParagraphFont"/>
    <w:link w:val="Heading3"/>
    <w:uiPriority w:val="99"/>
    <w:semiHidden/>
    <w:locked/>
    <w:rsid w:val="00FE406C"/>
    <w:rPr>
      <w:rFonts w:ascii="Cambria" w:hAnsi="Cambria" w:cs="Times New Roman"/>
      <w:b/>
      <w:bCs/>
      <w:noProof/>
      <w:color w:val="4F81BD"/>
    </w:rPr>
  </w:style>
  <w:style w:type="paragraph" w:styleId="ListParagraph">
    <w:name w:val="List Paragraph"/>
    <w:basedOn w:val="Normal"/>
    <w:uiPriority w:val="99"/>
    <w:qFormat/>
    <w:rsid w:val="001577FC"/>
    <w:pPr>
      <w:ind w:left="720"/>
      <w:contextualSpacing/>
    </w:pPr>
  </w:style>
  <w:style w:type="table" w:styleId="TableGrid">
    <w:name w:val="Table Grid"/>
    <w:basedOn w:val="TableNormal"/>
    <w:uiPriority w:val="99"/>
    <w:rsid w:val="00C966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99"/>
    <w:rsid w:val="00D03679"/>
    <w:pPr>
      <w:tabs>
        <w:tab w:val="right" w:leader="dot" w:pos="9060"/>
      </w:tabs>
      <w:ind w:left="198"/>
      <w:jc w:val="both"/>
    </w:pPr>
    <w:rPr>
      <w:rFonts w:ascii="Century Gothic" w:eastAsia="Times New Roman" w:hAnsi="Century Gothic"/>
      <w:noProof w:val="0"/>
      <w:sz w:val="20"/>
      <w:szCs w:val="24"/>
      <w:lang w:eastAsia="hu-HU"/>
    </w:rPr>
  </w:style>
  <w:style w:type="paragraph" w:styleId="FootnoteText">
    <w:name w:val="footnote text"/>
    <w:basedOn w:val="Normal"/>
    <w:link w:val="FootnoteTextChar"/>
    <w:uiPriority w:val="99"/>
    <w:semiHidden/>
    <w:rsid w:val="008D11AF"/>
    <w:pPr>
      <w:overflowPunct w:val="0"/>
      <w:autoSpaceDE w:val="0"/>
      <w:autoSpaceDN w:val="0"/>
      <w:adjustRightInd w:val="0"/>
      <w:ind w:left="0"/>
      <w:textAlignment w:val="baseline"/>
    </w:pPr>
    <w:rPr>
      <w:rFonts w:ascii="Times New Roman" w:eastAsia="Times New Roman" w:hAnsi="Times New Roman"/>
      <w:noProof w:val="0"/>
      <w:sz w:val="20"/>
      <w:szCs w:val="20"/>
      <w:lang w:eastAsia="hu-HU"/>
    </w:rPr>
  </w:style>
  <w:style w:type="character" w:customStyle="1" w:styleId="FootnoteTextChar">
    <w:name w:val="Footnote Text Char"/>
    <w:basedOn w:val="DefaultParagraphFont"/>
    <w:link w:val="FootnoteText"/>
    <w:uiPriority w:val="99"/>
    <w:semiHidden/>
    <w:locked/>
    <w:rsid w:val="008D11AF"/>
    <w:rPr>
      <w:rFonts w:ascii="Times New Roman" w:hAnsi="Times New Roman" w:cs="Times New Roman"/>
      <w:sz w:val="20"/>
      <w:szCs w:val="20"/>
      <w:lang w:eastAsia="hu-HU"/>
    </w:rPr>
  </w:style>
  <w:style w:type="character" w:styleId="FootnoteReference">
    <w:name w:val="footnote reference"/>
    <w:basedOn w:val="DefaultParagraphFont"/>
    <w:uiPriority w:val="99"/>
    <w:semiHidden/>
    <w:rsid w:val="008D11AF"/>
    <w:rPr>
      <w:rFonts w:cs="Times New Roman"/>
      <w:vertAlign w:val="superscript"/>
    </w:rPr>
  </w:style>
  <w:style w:type="paragraph" w:styleId="BodyText">
    <w:name w:val="Body Text"/>
    <w:basedOn w:val="Normal"/>
    <w:link w:val="BodyTextChar"/>
    <w:uiPriority w:val="99"/>
    <w:rsid w:val="00141D89"/>
    <w:pPr>
      <w:overflowPunct w:val="0"/>
      <w:autoSpaceDE w:val="0"/>
      <w:autoSpaceDN w:val="0"/>
      <w:adjustRightInd w:val="0"/>
      <w:ind w:left="0"/>
      <w:jc w:val="both"/>
      <w:textAlignment w:val="baseline"/>
    </w:pPr>
    <w:rPr>
      <w:rFonts w:ascii="Times New Roman" w:eastAsia="Times New Roman" w:hAnsi="Times New Roman"/>
      <w:noProof w:val="0"/>
      <w:sz w:val="24"/>
      <w:szCs w:val="20"/>
      <w:lang w:eastAsia="hu-HU"/>
    </w:rPr>
  </w:style>
  <w:style w:type="character" w:customStyle="1" w:styleId="BodyTextChar">
    <w:name w:val="Body Text Char"/>
    <w:basedOn w:val="DefaultParagraphFont"/>
    <w:link w:val="BodyText"/>
    <w:uiPriority w:val="99"/>
    <w:locked/>
    <w:rsid w:val="00141D89"/>
    <w:rPr>
      <w:rFonts w:ascii="Times New Roman" w:hAnsi="Times New Roman" w:cs="Times New Roman"/>
      <w:sz w:val="20"/>
      <w:szCs w:val="20"/>
      <w:lang w:eastAsia="hu-HU"/>
    </w:rPr>
  </w:style>
  <w:style w:type="paragraph" w:styleId="BodyTextIndent2">
    <w:name w:val="Body Text Indent 2"/>
    <w:basedOn w:val="Normal"/>
    <w:link w:val="BodyTextIndent2Char"/>
    <w:uiPriority w:val="99"/>
    <w:semiHidden/>
    <w:rsid w:val="00F34F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34F35"/>
    <w:rPr>
      <w:rFonts w:cs="Times New Roman"/>
      <w:noProof/>
    </w:rPr>
  </w:style>
  <w:style w:type="paragraph" w:styleId="BodyText3">
    <w:name w:val="Body Text 3"/>
    <w:basedOn w:val="Normal"/>
    <w:link w:val="BodyText3Char"/>
    <w:uiPriority w:val="99"/>
    <w:semiHidden/>
    <w:rsid w:val="0075487D"/>
    <w:pPr>
      <w:spacing w:after="120"/>
    </w:pPr>
    <w:rPr>
      <w:sz w:val="16"/>
      <w:szCs w:val="16"/>
    </w:rPr>
  </w:style>
  <w:style w:type="character" w:customStyle="1" w:styleId="BodyText3Char">
    <w:name w:val="Body Text 3 Char"/>
    <w:basedOn w:val="DefaultParagraphFont"/>
    <w:link w:val="BodyText3"/>
    <w:uiPriority w:val="99"/>
    <w:semiHidden/>
    <w:locked/>
    <w:rsid w:val="0075487D"/>
    <w:rPr>
      <w:rFonts w:cs="Times New Roman"/>
      <w:noProof/>
      <w:sz w:val="16"/>
      <w:szCs w:val="16"/>
    </w:rPr>
  </w:style>
  <w:style w:type="paragraph" w:styleId="BodyTextIndent">
    <w:name w:val="Body Text Indent"/>
    <w:basedOn w:val="Normal"/>
    <w:link w:val="BodyTextIndentChar"/>
    <w:uiPriority w:val="99"/>
    <w:rsid w:val="0075487D"/>
    <w:pPr>
      <w:spacing w:after="120"/>
      <w:ind w:left="283"/>
    </w:pPr>
  </w:style>
  <w:style w:type="character" w:customStyle="1" w:styleId="BodyTextIndentChar">
    <w:name w:val="Body Text Indent Char"/>
    <w:basedOn w:val="DefaultParagraphFont"/>
    <w:link w:val="BodyTextIndent"/>
    <w:uiPriority w:val="99"/>
    <w:locked/>
    <w:rsid w:val="0075487D"/>
    <w:rPr>
      <w:rFonts w:cs="Times New Roman"/>
      <w:noProof/>
    </w:rPr>
  </w:style>
  <w:style w:type="paragraph" w:styleId="NormalWeb">
    <w:name w:val="Normal (Web)"/>
    <w:basedOn w:val="Normal"/>
    <w:uiPriority w:val="99"/>
    <w:rsid w:val="00FE406C"/>
    <w:pPr>
      <w:spacing w:before="100" w:beforeAutospacing="1" w:after="100" w:afterAutospacing="1"/>
      <w:ind w:left="0"/>
    </w:pPr>
    <w:rPr>
      <w:rFonts w:ascii="Times New Roman" w:eastAsia="Times New Roman" w:hAnsi="Times New Roman"/>
      <w:noProof w:val="0"/>
      <w:sz w:val="24"/>
      <w:szCs w:val="24"/>
      <w:lang w:eastAsia="hu-HU"/>
    </w:rPr>
  </w:style>
  <w:style w:type="character" w:styleId="Hyperlink">
    <w:name w:val="Hyperlink"/>
    <w:basedOn w:val="DefaultParagraphFont"/>
    <w:uiPriority w:val="99"/>
    <w:semiHidden/>
    <w:rsid w:val="00FE406C"/>
    <w:rPr>
      <w:rFonts w:cs="Times New Roman"/>
      <w:color w:val="0000FF"/>
      <w:u w:val="single"/>
    </w:rPr>
  </w:style>
  <w:style w:type="paragraph" w:styleId="Header">
    <w:name w:val="header"/>
    <w:basedOn w:val="Normal"/>
    <w:link w:val="HeaderChar"/>
    <w:uiPriority w:val="99"/>
    <w:semiHidden/>
    <w:rsid w:val="00772CE8"/>
    <w:pPr>
      <w:tabs>
        <w:tab w:val="center" w:pos="4536"/>
        <w:tab w:val="right" w:pos="9072"/>
      </w:tabs>
    </w:pPr>
  </w:style>
  <w:style w:type="character" w:customStyle="1" w:styleId="HeaderChar">
    <w:name w:val="Header Char"/>
    <w:basedOn w:val="DefaultParagraphFont"/>
    <w:link w:val="Header"/>
    <w:uiPriority w:val="99"/>
    <w:semiHidden/>
    <w:locked/>
    <w:rsid w:val="00772CE8"/>
    <w:rPr>
      <w:rFonts w:cs="Times New Roman"/>
      <w:noProof/>
      <w:sz w:val="22"/>
      <w:szCs w:val="22"/>
      <w:lang w:eastAsia="en-US"/>
    </w:rPr>
  </w:style>
  <w:style w:type="paragraph" w:styleId="Footer">
    <w:name w:val="footer"/>
    <w:basedOn w:val="Normal"/>
    <w:link w:val="FooterChar"/>
    <w:uiPriority w:val="99"/>
    <w:semiHidden/>
    <w:rsid w:val="00772CE8"/>
    <w:pPr>
      <w:tabs>
        <w:tab w:val="center" w:pos="4536"/>
        <w:tab w:val="right" w:pos="9072"/>
      </w:tabs>
    </w:pPr>
  </w:style>
  <w:style w:type="character" w:customStyle="1" w:styleId="FooterChar">
    <w:name w:val="Footer Char"/>
    <w:basedOn w:val="DefaultParagraphFont"/>
    <w:link w:val="Footer"/>
    <w:uiPriority w:val="99"/>
    <w:semiHidden/>
    <w:locked/>
    <w:rsid w:val="00772CE8"/>
    <w:rPr>
      <w:rFonts w:cs="Times New Roman"/>
      <w:noProof/>
      <w:sz w:val="22"/>
      <w:szCs w:val="22"/>
      <w:lang w:eastAsia="en-US"/>
    </w:rPr>
  </w:style>
  <w:style w:type="character" w:styleId="PageNumber">
    <w:name w:val="page number"/>
    <w:basedOn w:val="DefaultParagraphFont"/>
    <w:uiPriority w:val="99"/>
    <w:rsid w:val="00D7537D"/>
    <w:rPr>
      <w:rFonts w:cs="Times New Roman"/>
    </w:rPr>
  </w:style>
  <w:style w:type="numbering" w:customStyle="1" w:styleId="koncepci">
    <w:name w:val="koncepció"/>
    <w:rsid w:val="00594E04"/>
    <w:pPr>
      <w:numPr>
        <w:numId w:val="1"/>
      </w:numPr>
    </w:pPr>
  </w:style>
</w:styles>
</file>

<file path=word/webSettings.xml><?xml version="1.0" encoding="utf-8"?>
<w:webSettings xmlns:r="http://schemas.openxmlformats.org/officeDocument/2006/relationships" xmlns:w="http://schemas.openxmlformats.org/wordprocessingml/2006/main">
  <w:divs>
    <w:div w:id="74156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16</Pages>
  <Words>8352</Words>
  <Characters>-32766</Characters>
  <Application>Microsoft Office Outlook</Application>
  <DocSecurity>0</DocSecurity>
  <Lines>0</Lines>
  <Paragraphs>0</Paragraphs>
  <ScaleCrop>false</ScaleCrop>
  <Company>Konferpaln Bt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Nagypáli Község Önkormányzat Képviselő-testülete</dc:title>
  <dc:subject/>
  <dc:creator>Konferpaln Bt</dc:creator>
  <cp:keywords/>
  <dc:description/>
  <cp:lastModifiedBy>Gabi</cp:lastModifiedBy>
  <cp:revision>2</cp:revision>
  <cp:lastPrinted>2012-12-14T10:40:00Z</cp:lastPrinted>
  <dcterms:created xsi:type="dcterms:W3CDTF">2012-12-14T10:49:00Z</dcterms:created>
  <dcterms:modified xsi:type="dcterms:W3CDTF">2012-12-14T10:49:00Z</dcterms:modified>
</cp:coreProperties>
</file>