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60E" w:rsidRPr="00F0560E" w:rsidRDefault="00F0560E" w:rsidP="00F0560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E55"/>
          <w:kern w:val="36"/>
          <w:lang w:eastAsia="hu-HU"/>
        </w:rPr>
      </w:pPr>
      <w:r w:rsidRPr="00F0560E">
        <w:rPr>
          <w:rFonts w:ascii="Times New Roman" w:eastAsia="Times New Roman" w:hAnsi="Times New Roman" w:cs="Times New Roman"/>
          <w:color w:val="333E55"/>
          <w:kern w:val="36"/>
          <w:lang w:eastAsia="hu-HU"/>
        </w:rPr>
        <w:t>Nagypáli Község Önkormányzati Képviselő-testületének 3/2021 (III.10.) önkormányzati rendelete</w:t>
      </w:r>
    </w:p>
    <w:p w:rsidR="00F0560E" w:rsidRPr="00F0560E" w:rsidRDefault="00F0560E" w:rsidP="00F0560E">
      <w:pPr>
        <w:shd w:val="clear" w:color="auto" w:fill="FFFFFF"/>
        <w:spacing w:before="300" w:after="0" w:line="240" w:lineRule="auto"/>
        <w:outlineLvl w:val="1"/>
        <w:rPr>
          <w:rFonts w:ascii="Times New Roman" w:eastAsia="Times New Roman" w:hAnsi="Times New Roman" w:cs="Times New Roman"/>
          <w:color w:val="333E55"/>
          <w:lang w:eastAsia="hu-HU"/>
        </w:rPr>
      </w:pPr>
      <w:proofErr w:type="gramStart"/>
      <w:r w:rsidRPr="00F0560E">
        <w:rPr>
          <w:rFonts w:ascii="Times New Roman" w:eastAsia="Times New Roman" w:hAnsi="Times New Roman" w:cs="Times New Roman"/>
          <w:color w:val="333E55"/>
          <w:lang w:eastAsia="hu-HU"/>
        </w:rPr>
        <w:t>az</w:t>
      </w:r>
      <w:proofErr w:type="gramEnd"/>
      <w:r w:rsidRPr="00F0560E">
        <w:rPr>
          <w:rFonts w:ascii="Times New Roman" w:eastAsia="Times New Roman" w:hAnsi="Times New Roman" w:cs="Times New Roman"/>
          <w:color w:val="333E55"/>
          <w:lang w:eastAsia="hu-HU"/>
        </w:rPr>
        <w:t xml:space="preserve"> önkormányzat 2021. évi költségvetéséről</w:t>
      </w:r>
    </w:p>
    <w:p w:rsidR="00F0560E" w:rsidRPr="00F0560E" w:rsidRDefault="00F0560E" w:rsidP="00F0560E">
      <w:pPr>
        <w:shd w:val="clear" w:color="auto" w:fill="FFFFFF"/>
        <w:spacing w:line="240" w:lineRule="auto"/>
        <w:jc w:val="center"/>
        <w:rPr>
          <w:rFonts w:ascii="Open Sans" w:eastAsia="Times New Roman" w:hAnsi="Open Sans" w:cs="Open Sans"/>
          <w:color w:val="333E55"/>
          <w:lang w:eastAsia="hu-HU"/>
        </w:rPr>
      </w:pPr>
      <w:r w:rsidRPr="00F0560E">
        <w:rPr>
          <w:rFonts w:ascii="Open Sans" w:eastAsia="Times New Roman" w:hAnsi="Open Sans" w:cs="Open Sans"/>
          <w:color w:val="333E55"/>
          <w:lang w:eastAsia="hu-HU"/>
        </w:rPr>
        <w:t> Hatályos: 2022. 05. 28</w:t>
      </w:r>
    </w:p>
    <w:p w:rsidR="00F0560E" w:rsidRPr="00F0560E" w:rsidRDefault="00F0560E" w:rsidP="00F0560E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  <w:r w:rsidRPr="00F0560E">
        <w:rPr>
          <w:rFonts w:ascii="Open Sans" w:eastAsia="Times New Roman" w:hAnsi="Open Sans" w:cs="Open Sans"/>
          <w:color w:val="333E55"/>
          <w:lang w:eastAsia="hu-HU"/>
        </w:rPr>
        <w:t>Nagypáli Községi Önkormányzat Képviselő-testületének hatáskörében eljárva Nagypáli Község Polgármestere a veszélyhelyzet kihirdetéséről szóló 27/2021. (I.29.) Kormányrendelet, valamint a katasztrófavédelemről és a hozzá kapcsolódó egyes törvények módosításáról szóló 2011. évi CXXVIII. törvény 46. § (4) bekezdése alapján a képviselő-testület feladat és hatáskörében eljárva az Alaptörvény 32. cikk (2) bekezdésében maghatározott jogalkotói hatáskörében, valamint az államháztartásról szóló 2011. évi CXCV. törvény 23. § (1) bekezdésében kapott felhatalmazás alapján- figyelembe véve e jogszabály, valamint az államháztartásról szóló törvény végrehajtásáról szóló 368/2011. (XII. 31.) Korm. rendeletben meghatározottakat- a 2021. évi költségvetéséről az alábbi rendeletet alkotja.</w:t>
      </w:r>
    </w:p>
    <w:p w:rsidR="00F0560E" w:rsidRPr="00F0560E" w:rsidRDefault="00F0560E" w:rsidP="00F0560E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  <w:r w:rsidRPr="00F0560E">
        <w:rPr>
          <w:rFonts w:ascii="Open Sans" w:eastAsia="Times New Roman" w:hAnsi="Open Sans" w:cs="Open Sans"/>
          <w:b/>
          <w:bCs/>
          <w:color w:val="333E55"/>
          <w:lang w:eastAsia="hu-HU"/>
        </w:rPr>
        <w:t>1. §</w:t>
      </w:r>
      <w:r w:rsidRPr="00F0560E">
        <w:rPr>
          <w:rFonts w:ascii="Open Sans" w:eastAsia="Times New Roman" w:hAnsi="Open Sans" w:cs="Open Sans"/>
          <w:color w:val="333E55"/>
          <w:lang w:eastAsia="hu-HU"/>
        </w:rPr>
        <w:t> A rendelet hatálya kiterjed az önkormányzatra, továbbá az önkormányzat költségvetésében szereplő Közös Önkormányzati Hivatalra, valamint a támogatások tekintetében mindazon jogi személyekre, jogi személyiséggel nem rendelő szervezetekre, amelyek támogatásban részesülnek.</w:t>
      </w:r>
    </w:p>
    <w:p w:rsidR="00F0560E" w:rsidRPr="00F0560E" w:rsidRDefault="00F0560E" w:rsidP="00F0560E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  <w:r w:rsidRPr="00F0560E">
        <w:rPr>
          <w:rFonts w:ascii="Open Sans" w:eastAsia="Times New Roman" w:hAnsi="Open Sans" w:cs="Open Sans"/>
          <w:b/>
          <w:bCs/>
          <w:color w:val="333E55"/>
          <w:lang w:eastAsia="hu-HU"/>
        </w:rPr>
        <w:t>2. §</w:t>
      </w:r>
      <w:r w:rsidRPr="00F0560E">
        <w:rPr>
          <w:rFonts w:ascii="Open Sans" w:eastAsia="Times New Roman" w:hAnsi="Open Sans" w:cs="Open Sans"/>
          <w:color w:val="333E55"/>
          <w:lang w:eastAsia="hu-HU"/>
        </w:rPr>
        <w:t> (1) Az önkormányzat költségvetési szerve Nagypáli Közös Önkormányzati Hivatal, mely önállóan gazdálkodó költségvetési szerv.</w:t>
      </w:r>
    </w:p>
    <w:p w:rsidR="00F0560E" w:rsidRPr="00F0560E" w:rsidRDefault="00F0560E" w:rsidP="00F0560E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  <w:r w:rsidRPr="00F0560E">
        <w:rPr>
          <w:rFonts w:ascii="Open Sans" w:eastAsia="Times New Roman" w:hAnsi="Open Sans" w:cs="Open Sans"/>
          <w:color w:val="333E55"/>
          <w:lang w:eastAsia="hu-HU"/>
        </w:rPr>
        <w:t>(2) Nagypáli Közös Önkormányzati Hivatal (továbbiakban: Hivatal) külön címet alkot, az önkormányzat címrendjét az 11. melléklet tartalmazza.</w:t>
      </w:r>
    </w:p>
    <w:p w:rsidR="00F0560E" w:rsidRPr="00F0560E" w:rsidRDefault="00F0560E" w:rsidP="00F056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color w:val="333E55"/>
          <w:lang w:eastAsia="hu-HU"/>
        </w:rPr>
      </w:pPr>
      <w:r w:rsidRPr="00F0560E">
        <w:rPr>
          <w:rFonts w:ascii="Open Sans" w:eastAsia="Times New Roman" w:hAnsi="Open Sans" w:cs="Open Sans"/>
          <w:color w:val="333E55"/>
          <w:lang w:eastAsia="hu-HU"/>
        </w:rPr>
        <w:t>Az önkormányzat és költségvetési szerve 2021. évi költségvetése</w:t>
      </w:r>
    </w:p>
    <w:p w:rsidR="00F0560E" w:rsidRPr="00F0560E" w:rsidRDefault="00F0560E" w:rsidP="00F0560E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  <w:r w:rsidRPr="00F0560E">
        <w:rPr>
          <w:rFonts w:ascii="Open Sans" w:eastAsia="Times New Roman" w:hAnsi="Open Sans" w:cs="Open Sans"/>
          <w:b/>
          <w:bCs/>
          <w:color w:val="333E55"/>
          <w:lang w:eastAsia="hu-HU"/>
        </w:rPr>
        <w:t>3. §</w:t>
      </w:r>
      <w:r w:rsidRPr="00F0560E">
        <w:rPr>
          <w:rFonts w:ascii="Open Sans" w:eastAsia="Times New Roman" w:hAnsi="Open Sans" w:cs="Open Sans"/>
          <w:b/>
          <w:bCs/>
          <w:color w:val="333E55"/>
          <w:vertAlign w:val="superscript"/>
          <w:lang w:eastAsia="hu-HU"/>
        </w:rPr>
        <w:t>1</w:t>
      </w:r>
      <w:r w:rsidRPr="00F0560E">
        <w:rPr>
          <w:rFonts w:ascii="Open Sans" w:eastAsia="Times New Roman" w:hAnsi="Open Sans" w:cs="Open Sans"/>
          <w:b/>
          <w:bCs/>
          <w:color w:val="333E55"/>
          <w:lang w:eastAsia="hu-HU"/>
        </w:rPr>
        <w:t> </w:t>
      </w:r>
      <w:r w:rsidRPr="00F0560E">
        <w:rPr>
          <w:rFonts w:ascii="Open Sans" w:eastAsia="Times New Roman" w:hAnsi="Open Sans" w:cs="Open Sans"/>
          <w:color w:val="333E55"/>
          <w:lang w:eastAsia="hu-HU"/>
        </w:rPr>
        <w:t xml:space="preserve">A képviselő- testület az önkormányzat és a Hivatal együttes 2021. évi költségvetésének bevételi és kiadási </w:t>
      </w:r>
      <w:proofErr w:type="spellStart"/>
      <w:r w:rsidRPr="00F0560E">
        <w:rPr>
          <w:rFonts w:ascii="Open Sans" w:eastAsia="Times New Roman" w:hAnsi="Open Sans" w:cs="Open Sans"/>
          <w:color w:val="333E55"/>
          <w:lang w:eastAsia="hu-HU"/>
        </w:rPr>
        <w:t>főösszegét</w:t>
      </w:r>
      <w:proofErr w:type="spellEnd"/>
      <w:r w:rsidRPr="00F0560E">
        <w:rPr>
          <w:rFonts w:ascii="Open Sans" w:eastAsia="Times New Roman" w:hAnsi="Open Sans" w:cs="Open Sans"/>
          <w:color w:val="333E55"/>
          <w:lang w:eastAsia="hu-HU"/>
        </w:rPr>
        <w:t xml:space="preserve"> 486.387.219 Ft-ban állapítja meg.</w:t>
      </w:r>
    </w:p>
    <w:p w:rsidR="00F0560E" w:rsidRPr="00F0560E" w:rsidRDefault="00F0560E" w:rsidP="00F056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color w:val="333E55"/>
          <w:lang w:eastAsia="hu-HU"/>
        </w:rPr>
      </w:pPr>
      <w:r w:rsidRPr="00F0560E">
        <w:rPr>
          <w:rFonts w:ascii="Open Sans" w:eastAsia="Times New Roman" w:hAnsi="Open Sans" w:cs="Open Sans"/>
          <w:color w:val="333E55"/>
          <w:lang w:eastAsia="hu-HU"/>
        </w:rPr>
        <w:t>Az önkormányzat bevételei</w:t>
      </w:r>
    </w:p>
    <w:p w:rsidR="00F0560E" w:rsidRPr="00F0560E" w:rsidRDefault="00F0560E" w:rsidP="00F0560E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  <w:r w:rsidRPr="00F0560E">
        <w:rPr>
          <w:rFonts w:ascii="Open Sans" w:eastAsia="Times New Roman" w:hAnsi="Open Sans" w:cs="Open Sans"/>
          <w:b/>
          <w:bCs/>
          <w:color w:val="333E55"/>
          <w:lang w:eastAsia="hu-HU"/>
        </w:rPr>
        <w:t>4. §</w:t>
      </w:r>
      <w:r w:rsidRPr="00F0560E">
        <w:rPr>
          <w:rFonts w:ascii="Open Sans" w:eastAsia="Times New Roman" w:hAnsi="Open Sans" w:cs="Open Sans"/>
          <w:b/>
          <w:bCs/>
          <w:color w:val="333E55"/>
          <w:vertAlign w:val="superscript"/>
          <w:lang w:eastAsia="hu-HU"/>
        </w:rPr>
        <w:t>2</w:t>
      </w:r>
      <w:r w:rsidRPr="00F0560E">
        <w:rPr>
          <w:rFonts w:ascii="Open Sans" w:eastAsia="Times New Roman" w:hAnsi="Open Sans" w:cs="Open Sans"/>
          <w:b/>
          <w:bCs/>
          <w:color w:val="333E55"/>
          <w:lang w:eastAsia="hu-HU"/>
        </w:rPr>
        <w:t> </w:t>
      </w:r>
      <w:r w:rsidRPr="00F0560E">
        <w:rPr>
          <w:rFonts w:ascii="Open Sans" w:eastAsia="Times New Roman" w:hAnsi="Open Sans" w:cs="Open Sans"/>
          <w:color w:val="333E55"/>
          <w:lang w:eastAsia="hu-HU"/>
        </w:rPr>
        <w:t>(1) Az önkormányzat 2021. évi bevételeinek előirányzatát a képviselő-testület 364.097.449 Ft-ban az alábbiak szerint állapítja meg és hagyja jóvá:</w:t>
      </w:r>
    </w:p>
    <w:p w:rsidR="00F0560E" w:rsidRPr="00F0560E" w:rsidRDefault="00F0560E" w:rsidP="00F0560E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  <w:proofErr w:type="gramStart"/>
      <w:r w:rsidRPr="00F0560E">
        <w:rPr>
          <w:rFonts w:ascii="Open Sans" w:eastAsia="Times New Roman" w:hAnsi="Open Sans" w:cs="Open Sans"/>
          <w:color w:val="333E55"/>
          <w:lang w:eastAsia="hu-HU"/>
        </w:rPr>
        <w:t>a</w:t>
      </w:r>
      <w:proofErr w:type="gramEnd"/>
      <w:r w:rsidRPr="00F0560E">
        <w:rPr>
          <w:rFonts w:ascii="Open Sans" w:eastAsia="Times New Roman" w:hAnsi="Open Sans" w:cs="Open Sans"/>
          <w:color w:val="333E55"/>
          <w:lang w:eastAsia="hu-HU"/>
        </w:rPr>
        <w:t>) működési célú támogatások államháztartáson belülről 179.278.894 Ft,</w:t>
      </w:r>
    </w:p>
    <w:p w:rsidR="00F0560E" w:rsidRPr="00F0560E" w:rsidRDefault="00F0560E" w:rsidP="00F0560E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  <w:r w:rsidRPr="00F0560E">
        <w:rPr>
          <w:rFonts w:ascii="Open Sans" w:eastAsia="Times New Roman" w:hAnsi="Open Sans" w:cs="Open Sans"/>
          <w:color w:val="333E55"/>
          <w:lang w:eastAsia="hu-HU"/>
        </w:rPr>
        <w:t>b) felhalmozási célú támogatások államháztartáson belülről 68.370.178 Ft,</w:t>
      </w:r>
    </w:p>
    <w:p w:rsidR="00F0560E" w:rsidRPr="00F0560E" w:rsidRDefault="00F0560E" w:rsidP="00F0560E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  <w:r w:rsidRPr="00F0560E">
        <w:rPr>
          <w:rFonts w:ascii="Open Sans" w:eastAsia="Times New Roman" w:hAnsi="Open Sans" w:cs="Open Sans"/>
          <w:color w:val="333E55"/>
          <w:lang w:eastAsia="hu-HU"/>
        </w:rPr>
        <w:t>c) közhatalmi bevételek 3.189.409 Ft,</w:t>
      </w:r>
    </w:p>
    <w:p w:rsidR="00F0560E" w:rsidRPr="00F0560E" w:rsidRDefault="00F0560E" w:rsidP="00F0560E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  <w:r w:rsidRPr="00F0560E">
        <w:rPr>
          <w:rFonts w:ascii="Open Sans" w:eastAsia="Times New Roman" w:hAnsi="Open Sans" w:cs="Open Sans"/>
          <w:color w:val="333E55"/>
          <w:lang w:eastAsia="hu-HU"/>
        </w:rPr>
        <w:t>d) működési bevételek 42.317.184 Ft,</w:t>
      </w:r>
    </w:p>
    <w:p w:rsidR="00F0560E" w:rsidRPr="00F0560E" w:rsidRDefault="00F0560E" w:rsidP="00F0560E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  <w:proofErr w:type="gramStart"/>
      <w:r w:rsidRPr="00F0560E">
        <w:rPr>
          <w:rFonts w:ascii="Open Sans" w:eastAsia="Times New Roman" w:hAnsi="Open Sans" w:cs="Open Sans"/>
          <w:color w:val="333E55"/>
          <w:lang w:eastAsia="hu-HU"/>
        </w:rPr>
        <w:t>e</w:t>
      </w:r>
      <w:proofErr w:type="gramEnd"/>
      <w:r w:rsidRPr="00F0560E">
        <w:rPr>
          <w:rFonts w:ascii="Open Sans" w:eastAsia="Times New Roman" w:hAnsi="Open Sans" w:cs="Open Sans"/>
          <w:color w:val="333E55"/>
          <w:lang w:eastAsia="hu-HU"/>
        </w:rPr>
        <w:t>) felhalmozási bevételek 28.568.595 Ft.</w:t>
      </w:r>
    </w:p>
    <w:p w:rsidR="00F0560E" w:rsidRPr="00F0560E" w:rsidRDefault="00F0560E" w:rsidP="00F0560E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  <w:proofErr w:type="gramStart"/>
      <w:r w:rsidRPr="00F0560E">
        <w:rPr>
          <w:rFonts w:ascii="Open Sans" w:eastAsia="Times New Roman" w:hAnsi="Open Sans" w:cs="Open Sans"/>
          <w:color w:val="333E55"/>
          <w:lang w:eastAsia="hu-HU"/>
        </w:rPr>
        <w:lastRenderedPageBreak/>
        <w:t>f</w:t>
      </w:r>
      <w:proofErr w:type="gramEnd"/>
      <w:r w:rsidRPr="00F0560E">
        <w:rPr>
          <w:rFonts w:ascii="Open Sans" w:eastAsia="Times New Roman" w:hAnsi="Open Sans" w:cs="Open Sans"/>
          <w:color w:val="333E55"/>
          <w:lang w:eastAsia="hu-HU"/>
        </w:rPr>
        <w:t>) működési célú átvett pénzeszközök 420.000 Ft,</w:t>
      </w:r>
    </w:p>
    <w:p w:rsidR="00F0560E" w:rsidRPr="00F0560E" w:rsidRDefault="00F0560E" w:rsidP="00F0560E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  <w:r w:rsidRPr="00F0560E">
        <w:rPr>
          <w:rFonts w:ascii="Open Sans" w:eastAsia="Times New Roman" w:hAnsi="Open Sans" w:cs="Open Sans"/>
          <w:color w:val="333E55"/>
          <w:lang w:eastAsia="hu-HU"/>
        </w:rPr>
        <w:t>g) </w:t>
      </w:r>
      <w:proofErr w:type="gramStart"/>
      <w:r w:rsidRPr="00F0560E">
        <w:rPr>
          <w:rFonts w:ascii="Open Sans" w:eastAsia="Times New Roman" w:hAnsi="Open Sans" w:cs="Open Sans"/>
          <w:color w:val="333E55"/>
          <w:lang w:eastAsia="hu-HU"/>
        </w:rPr>
        <w:t>finanszírozási</w:t>
      </w:r>
      <w:proofErr w:type="gramEnd"/>
      <w:r w:rsidRPr="00F0560E">
        <w:rPr>
          <w:rFonts w:ascii="Open Sans" w:eastAsia="Times New Roman" w:hAnsi="Open Sans" w:cs="Open Sans"/>
          <w:color w:val="333E55"/>
          <w:lang w:eastAsia="hu-HU"/>
        </w:rPr>
        <w:t xml:space="preserve"> bevételek 41.953.189 Ft.</w:t>
      </w:r>
    </w:p>
    <w:p w:rsidR="00F0560E" w:rsidRPr="00F0560E" w:rsidRDefault="00F0560E" w:rsidP="00F0560E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  <w:r w:rsidRPr="00F0560E">
        <w:rPr>
          <w:rFonts w:ascii="Open Sans" w:eastAsia="Times New Roman" w:hAnsi="Open Sans" w:cs="Open Sans"/>
          <w:color w:val="333E55"/>
          <w:lang w:eastAsia="hu-HU"/>
        </w:rPr>
        <w:t xml:space="preserve">(2) A bevételek </w:t>
      </w:r>
      <w:proofErr w:type="spellStart"/>
      <w:r w:rsidRPr="00F0560E">
        <w:rPr>
          <w:rFonts w:ascii="Open Sans" w:eastAsia="Times New Roman" w:hAnsi="Open Sans" w:cs="Open Sans"/>
          <w:color w:val="333E55"/>
          <w:lang w:eastAsia="hu-HU"/>
        </w:rPr>
        <w:t>forrásonkénti</w:t>
      </w:r>
      <w:proofErr w:type="spellEnd"/>
      <w:r w:rsidRPr="00F0560E">
        <w:rPr>
          <w:rFonts w:ascii="Open Sans" w:eastAsia="Times New Roman" w:hAnsi="Open Sans" w:cs="Open Sans"/>
          <w:color w:val="333E55"/>
          <w:lang w:eastAsia="hu-HU"/>
        </w:rPr>
        <w:t>, illetve működési és felhalmozási cél szerinti bontását az </w:t>
      </w:r>
      <w:hyperlink r:id="rId5" w:anchor="ME1" w:history="1">
        <w:r w:rsidRPr="00F0560E">
          <w:rPr>
            <w:rFonts w:ascii="Open Sans" w:eastAsia="Times New Roman" w:hAnsi="Open Sans" w:cs="Open Sans"/>
            <w:color w:val="333E55"/>
            <w:u w:val="single"/>
            <w:lang w:eastAsia="hu-HU"/>
          </w:rPr>
          <w:t>1. melléklet</w:t>
        </w:r>
      </w:hyperlink>
      <w:r w:rsidRPr="00F0560E">
        <w:rPr>
          <w:rFonts w:ascii="Open Sans" w:eastAsia="Times New Roman" w:hAnsi="Open Sans" w:cs="Open Sans"/>
          <w:color w:val="333E55"/>
          <w:lang w:eastAsia="hu-HU"/>
        </w:rPr>
        <w:t> tartalmazza</w:t>
      </w:r>
    </w:p>
    <w:p w:rsidR="00F0560E" w:rsidRPr="00F0560E" w:rsidRDefault="00F0560E" w:rsidP="00F056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color w:val="333E55"/>
          <w:lang w:eastAsia="hu-HU"/>
        </w:rPr>
      </w:pPr>
      <w:r w:rsidRPr="00F0560E">
        <w:rPr>
          <w:rFonts w:ascii="Open Sans" w:eastAsia="Times New Roman" w:hAnsi="Open Sans" w:cs="Open Sans"/>
          <w:color w:val="333E55"/>
          <w:lang w:eastAsia="hu-HU"/>
        </w:rPr>
        <w:t>Az önkormányzat kiadásai</w:t>
      </w:r>
    </w:p>
    <w:p w:rsidR="00F0560E" w:rsidRPr="00F0560E" w:rsidRDefault="00F0560E" w:rsidP="00F0560E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  <w:r w:rsidRPr="00F0560E">
        <w:rPr>
          <w:rFonts w:ascii="Open Sans" w:eastAsia="Times New Roman" w:hAnsi="Open Sans" w:cs="Open Sans"/>
          <w:b/>
          <w:bCs/>
          <w:color w:val="333E55"/>
          <w:lang w:eastAsia="hu-HU"/>
        </w:rPr>
        <w:t>5. §</w:t>
      </w:r>
      <w:r w:rsidRPr="00F0560E">
        <w:rPr>
          <w:rFonts w:ascii="Open Sans" w:eastAsia="Times New Roman" w:hAnsi="Open Sans" w:cs="Open Sans"/>
          <w:b/>
          <w:bCs/>
          <w:color w:val="333E55"/>
          <w:vertAlign w:val="superscript"/>
          <w:lang w:eastAsia="hu-HU"/>
        </w:rPr>
        <w:t>3</w:t>
      </w:r>
      <w:r w:rsidRPr="00F0560E">
        <w:rPr>
          <w:rFonts w:ascii="Open Sans" w:eastAsia="Times New Roman" w:hAnsi="Open Sans" w:cs="Open Sans"/>
          <w:b/>
          <w:bCs/>
          <w:color w:val="333E55"/>
          <w:lang w:eastAsia="hu-HU"/>
        </w:rPr>
        <w:t> </w:t>
      </w:r>
      <w:r w:rsidRPr="00F0560E">
        <w:rPr>
          <w:rFonts w:ascii="Open Sans" w:eastAsia="Times New Roman" w:hAnsi="Open Sans" w:cs="Open Sans"/>
          <w:color w:val="333E55"/>
          <w:lang w:eastAsia="hu-HU"/>
        </w:rPr>
        <w:t>(1) Az önkormányzat 2021. évi kiadásainak előirányzatát a képviselő- testület 364.097.449 Ft-ban az alábbiak szerint állapítja meg és hagyja jóvá:</w:t>
      </w:r>
    </w:p>
    <w:p w:rsidR="00F0560E" w:rsidRPr="00F0560E" w:rsidRDefault="00F0560E" w:rsidP="00F0560E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  <w:proofErr w:type="gramStart"/>
      <w:r w:rsidRPr="00F0560E">
        <w:rPr>
          <w:rFonts w:ascii="Open Sans" w:eastAsia="Times New Roman" w:hAnsi="Open Sans" w:cs="Open Sans"/>
          <w:color w:val="333E55"/>
          <w:lang w:eastAsia="hu-HU"/>
        </w:rPr>
        <w:t>a</w:t>
      </w:r>
      <w:proofErr w:type="gramEnd"/>
      <w:r w:rsidRPr="00F0560E">
        <w:rPr>
          <w:rFonts w:ascii="Open Sans" w:eastAsia="Times New Roman" w:hAnsi="Open Sans" w:cs="Open Sans"/>
          <w:color w:val="333E55"/>
          <w:lang w:eastAsia="hu-HU"/>
        </w:rPr>
        <w:t>) személyi juttatások 29.325.531 Ft,</w:t>
      </w:r>
    </w:p>
    <w:p w:rsidR="00F0560E" w:rsidRPr="00F0560E" w:rsidRDefault="00F0560E" w:rsidP="00F0560E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  <w:r w:rsidRPr="00F0560E">
        <w:rPr>
          <w:rFonts w:ascii="Open Sans" w:eastAsia="Times New Roman" w:hAnsi="Open Sans" w:cs="Open Sans"/>
          <w:color w:val="333E55"/>
          <w:lang w:eastAsia="hu-HU"/>
        </w:rPr>
        <w:t>b) munkaadókat terhelő járulékok és szociális hozzájárulási adó 4.355.700 Ft,</w:t>
      </w:r>
    </w:p>
    <w:p w:rsidR="00F0560E" w:rsidRPr="00F0560E" w:rsidRDefault="00F0560E" w:rsidP="00F0560E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  <w:r w:rsidRPr="00F0560E">
        <w:rPr>
          <w:rFonts w:ascii="Open Sans" w:eastAsia="Times New Roman" w:hAnsi="Open Sans" w:cs="Open Sans"/>
          <w:color w:val="333E55"/>
          <w:lang w:eastAsia="hu-HU"/>
        </w:rPr>
        <w:t>c) dologi kiadások 49.764.285 Ft,</w:t>
      </w:r>
    </w:p>
    <w:p w:rsidR="00F0560E" w:rsidRPr="00F0560E" w:rsidRDefault="00F0560E" w:rsidP="00F0560E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  <w:r w:rsidRPr="00F0560E">
        <w:rPr>
          <w:rFonts w:ascii="Open Sans" w:eastAsia="Times New Roman" w:hAnsi="Open Sans" w:cs="Open Sans"/>
          <w:color w:val="333E55"/>
          <w:lang w:eastAsia="hu-HU"/>
        </w:rPr>
        <w:t>d) ellátottak pénzbeli juttatásai 1.830.962 Ft,</w:t>
      </w:r>
    </w:p>
    <w:p w:rsidR="00F0560E" w:rsidRPr="00F0560E" w:rsidRDefault="00F0560E" w:rsidP="00F0560E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  <w:proofErr w:type="gramStart"/>
      <w:r w:rsidRPr="00F0560E">
        <w:rPr>
          <w:rFonts w:ascii="Open Sans" w:eastAsia="Times New Roman" w:hAnsi="Open Sans" w:cs="Open Sans"/>
          <w:color w:val="333E55"/>
          <w:lang w:eastAsia="hu-HU"/>
        </w:rPr>
        <w:t>e</w:t>
      </w:r>
      <w:proofErr w:type="gramEnd"/>
      <w:r w:rsidRPr="00F0560E">
        <w:rPr>
          <w:rFonts w:ascii="Open Sans" w:eastAsia="Times New Roman" w:hAnsi="Open Sans" w:cs="Open Sans"/>
          <w:color w:val="333E55"/>
          <w:lang w:eastAsia="hu-HU"/>
        </w:rPr>
        <w:t>) egyéb működési célú kiadások 108.555.826 Ft,</w:t>
      </w:r>
    </w:p>
    <w:p w:rsidR="00F0560E" w:rsidRPr="00F0560E" w:rsidRDefault="00F0560E" w:rsidP="00F0560E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  <w:proofErr w:type="gramStart"/>
      <w:r w:rsidRPr="00F0560E">
        <w:rPr>
          <w:rFonts w:ascii="Open Sans" w:eastAsia="Times New Roman" w:hAnsi="Open Sans" w:cs="Open Sans"/>
          <w:color w:val="333E55"/>
          <w:lang w:eastAsia="hu-HU"/>
        </w:rPr>
        <w:t>f</w:t>
      </w:r>
      <w:proofErr w:type="gramEnd"/>
      <w:r w:rsidRPr="00F0560E">
        <w:rPr>
          <w:rFonts w:ascii="Open Sans" w:eastAsia="Times New Roman" w:hAnsi="Open Sans" w:cs="Open Sans"/>
          <w:color w:val="333E55"/>
          <w:lang w:eastAsia="hu-HU"/>
        </w:rPr>
        <w:t>) beruházások 27.011.059 Ft,</w:t>
      </w:r>
    </w:p>
    <w:p w:rsidR="00F0560E" w:rsidRPr="00F0560E" w:rsidRDefault="00F0560E" w:rsidP="00F0560E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  <w:proofErr w:type="gramStart"/>
      <w:r w:rsidRPr="00F0560E">
        <w:rPr>
          <w:rFonts w:ascii="Open Sans" w:eastAsia="Times New Roman" w:hAnsi="Open Sans" w:cs="Open Sans"/>
          <w:color w:val="333E55"/>
          <w:lang w:eastAsia="hu-HU"/>
        </w:rPr>
        <w:t>g</w:t>
      </w:r>
      <w:proofErr w:type="gramEnd"/>
      <w:r w:rsidRPr="00F0560E">
        <w:rPr>
          <w:rFonts w:ascii="Open Sans" w:eastAsia="Times New Roman" w:hAnsi="Open Sans" w:cs="Open Sans"/>
          <w:color w:val="333E55"/>
          <w:lang w:eastAsia="hu-HU"/>
        </w:rPr>
        <w:t>) felújítások 9.206.429 Ft,</w:t>
      </w:r>
    </w:p>
    <w:p w:rsidR="00F0560E" w:rsidRPr="00F0560E" w:rsidRDefault="00F0560E" w:rsidP="00F0560E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  <w:proofErr w:type="gramStart"/>
      <w:r w:rsidRPr="00F0560E">
        <w:rPr>
          <w:rFonts w:ascii="Open Sans" w:eastAsia="Times New Roman" w:hAnsi="Open Sans" w:cs="Open Sans"/>
          <w:color w:val="333E55"/>
          <w:lang w:eastAsia="hu-HU"/>
        </w:rPr>
        <w:t>h</w:t>
      </w:r>
      <w:proofErr w:type="gramEnd"/>
      <w:r w:rsidRPr="00F0560E">
        <w:rPr>
          <w:rFonts w:ascii="Open Sans" w:eastAsia="Times New Roman" w:hAnsi="Open Sans" w:cs="Open Sans"/>
          <w:color w:val="333E55"/>
          <w:lang w:eastAsia="hu-HU"/>
        </w:rPr>
        <w:t>) egyéb felhalmozási célú támogatások államháztartáson belülre 12.331.400 Ft,</w:t>
      </w:r>
    </w:p>
    <w:p w:rsidR="00F0560E" w:rsidRPr="00F0560E" w:rsidRDefault="00F0560E" w:rsidP="00F0560E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  <w:r w:rsidRPr="00F0560E">
        <w:rPr>
          <w:rFonts w:ascii="Open Sans" w:eastAsia="Times New Roman" w:hAnsi="Open Sans" w:cs="Open Sans"/>
          <w:color w:val="333E55"/>
          <w:lang w:eastAsia="hu-HU"/>
        </w:rPr>
        <w:t>i) </w:t>
      </w:r>
      <w:proofErr w:type="gramStart"/>
      <w:r w:rsidRPr="00F0560E">
        <w:rPr>
          <w:rFonts w:ascii="Open Sans" w:eastAsia="Times New Roman" w:hAnsi="Open Sans" w:cs="Open Sans"/>
          <w:color w:val="333E55"/>
          <w:lang w:eastAsia="hu-HU"/>
        </w:rPr>
        <w:t>finanszírozási</w:t>
      </w:r>
      <w:proofErr w:type="gramEnd"/>
      <w:r w:rsidRPr="00F0560E">
        <w:rPr>
          <w:rFonts w:ascii="Open Sans" w:eastAsia="Times New Roman" w:hAnsi="Open Sans" w:cs="Open Sans"/>
          <w:color w:val="333E55"/>
          <w:lang w:eastAsia="hu-HU"/>
        </w:rPr>
        <w:t xml:space="preserve"> kiadások 121.716.257 Ft.</w:t>
      </w:r>
    </w:p>
    <w:p w:rsidR="00F0560E" w:rsidRPr="00F0560E" w:rsidRDefault="00F0560E" w:rsidP="00F0560E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  <w:r w:rsidRPr="00F0560E">
        <w:rPr>
          <w:rFonts w:ascii="Open Sans" w:eastAsia="Times New Roman" w:hAnsi="Open Sans" w:cs="Open Sans"/>
          <w:color w:val="333E55"/>
          <w:lang w:eastAsia="hu-HU"/>
        </w:rPr>
        <w:t xml:space="preserve">(2) A kiadások </w:t>
      </w:r>
      <w:proofErr w:type="spellStart"/>
      <w:r w:rsidRPr="00F0560E">
        <w:rPr>
          <w:rFonts w:ascii="Open Sans" w:eastAsia="Times New Roman" w:hAnsi="Open Sans" w:cs="Open Sans"/>
          <w:color w:val="333E55"/>
          <w:lang w:eastAsia="hu-HU"/>
        </w:rPr>
        <w:t>forrásonkénti</w:t>
      </w:r>
      <w:proofErr w:type="spellEnd"/>
      <w:r w:rsidRPr="00F0560E">
        <w:rPr>
          <w:rFonts w:ascii="Open Sans" w:eastAsia="Times New Roman" w:hAnsi="Open Sans" w:cs="Open Sans"/>
          <w:color w:val="333E55"/>
          <w:lang w:eastAsia="hu-HU"/>
        </w:rPr>
        <w:t>, illetve működési és felhalmozási cél szerinti bontását a </w:t>
      </w:r>
      <w:hyperlink r:id="rId6" w:anchor="ME2" w:history="1">
        <w:r w:rsidRPr="00F0560E">
          <w:rPr>
            <w:rFonts w:ascii="Open Sans" w:eastAsia="Times New Roman" w:hAnsi="Open Sans" w:cs="Open Sans"/>
            <w:color w:val="333E55"/>
            <w:u w:val="single"/>
            <w:lang w:eastAsia="hu-HU"/>
          </w:rPr>
          <w:t>2. melléklet</w:t>
        </w:r>
      </w:hyperlink>
      <w:r w:rsidRPr="00F0560E">
        <w:rPr>
          <w:rFonts w:ascii="Open Sans" w:eastAsia="Times New Roman" w:hAnsi="Open Sans" w:cs="Open Sans"/>
          <w:color w:val="333E55"/>
          <w:lang w:eastAsia="hu-HU"/>
        </w:rPr>
        <w:t> tartalmazza.</w:t>
      </w:r>
    </w:p>
    <w:p w:rsidR="00F0560E" w:rsidRPr="00F0560E" w:rsidRDefault="00F0560E" w:rsidP="00F056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color w:val="333E55"/>
          <w:lang w:eastAsia="hu-HU"/>
        </w:rPr>
      </w:pPr>
      <w:r w:rsidRPr="00F0560E">
        <w:rPr>
          <w:rFonts w:ascii="Open Sans" w:eastAsia="Times New Roman" w:hAnsi="Open Sans" w:cs="Open Sans"/>
          <w:color w:val="333E55"/>
          <w:lang w:eastAsia="hu-HU"/>
        </w:rPr>
        <w:t>A Hivatal bevételei és kiadásai</w:t>
      </w:r>
    </w:p>
    <w:p w:rsidR="00F0560E" w:rsidRPr="00F0560E" w:rsidRDefault="00F0560E" w:rsidP="00F0560E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  <w:r w:rsidRPr="00F0560E">
        <w:rPr>
          <w:rFonts w:ascii="Open Sans" w:eastAsia="Times New Roman" w:hAnsi="Open Sans" w:cs="Open Sans"/>
          <w:b/>
          <w:bCs/>
          <w:color w:val="333E55"/>
          <w:lang w:eastAsia="hu-HU"/>
        </w:rPr>
        <w:t>6. §</w:t>
      </w:r>
      <w:r w:rsidRPr="00F0560E">
        <w:rPr>
          <w:rFonts w:ascii="Open Sans" w:eastAsia="Times New Roman" w:hAnsi="Open Sans" w:cs="Open Sans"/>
          <w:b/>
          <w:bCs/>
          <w:color w:val="333E55"/>
          <w:vertAlign w:val="superscript"/>
          <w:lang w:eastAsia="hu-HU"/>
        </w:rPr>
        <w:t>4</w:t>
      </w:r>
      <w:r w:rsidRPr="00F0560E">
        <w:rPr>
          <w:rFonts w:ascii="Open Sans" w:eastAsia="Times New Roman" w:hAnsi="Open Sans" w:cs="Open Sans"/>
          <w:b/>
          <w:bCs/>
          <w:color w:val="333E55"/>
          <w:lang w:eastAsia="hu-HU"/>
        </w:rPr>
        <w:t> </w:t>
      </w:r>
      <w:r w:rsidRPr="00F0560E">
        <w:rPr>
          <w:rFonts w:ascii="Open Sans" w:eastAsia="Times New Roman" w:hAnsi="Open Sans" w:cs="Open Sans"/>
          <w:color w:val="333E55"/>
          <w:lang w:eastAsia="hu-HU"/>
        </w:rPr>
        <w:t>(1) Az önkormányzat költségvetési szerve 2021. évi bevételeinek és kiadásainak előirányzatát 122.289.770 Ft-ban az alábbiak szerint határozza meg a képviselő-testület.</w:t>
      </w:r>
    </w:p>
    <w:p w:rsidR="00F0560E" w:rsidRPr="00F0560E" w:rsidRDefault="00F0560E" w:rsidP="00F0560E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  <w:proofErr w:type="gramStart"/>
      <w:r w:rsidRPr="00F0560E">
        <w:rPr>
          <w:rFonts w:ascii="Open Sans" w:eastAsia="Times New Roman" w:hAnsi="Open Sans" w:cs="Open Sans"/>
          <w:color w:val="333E55"/>
          <w:lang w:eastAsia="hu-HU"/>
        </w:rPr>
        <w:t>a</w:t>
      </w:r>
      <w:proofErr w:type="gramEnd"/>
      <w:r w:rsidRPr="00F0560E">
        <w:rPr>
          <w:rFonts w:ascii="Open Sans" w:eastAsia="Times New Roman" w:hAnsi="Open Sans" w:cs="Open Sans"/>
          <w:color w:val="333E55"/>
          <w:lang w:eastAsia="hu-HU"/>
        </w:rPr>
        <w:t>) A Hivatal bevételeit az alábbiak szerint határozza meg a képviselő- testület:</w:t>
      </w:r>
    </w:p>
    <w:p w:rsidR="00F0560E" w:rsidRPr="00F0560E" w:rsidRDefault="00F0560E" w:rsidP="00F0560E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  <w:proofErr w:type="spellStart"/>
      <w:r w:rsidRPr="00F0560E">
        <w:rPr>
          <w:rFonts w:ascii="Open Sans" w:eastAsia="Times New Roman" w:hAnsi="Open Sans" w:cs="Open Sans"/>
          <w:color w:val="333E55"/>
          <w:lang w:eastAsia="hu-HU"/>
        </w:rPr>
        <w:t>aa</w:t>
      </w:r>
      <w:proofErr w:type="spellEnd"/>
      <w:r w:rsidRPr="00F0560E">
        <w:rPr>
          <w:rFonts w:ascii="Open Sans" w:eastAsia="Times New Roman" w:hAnsi="Open Sans" w:cs="Open Sans"/>
          <w:color w:val="333E55"/>
          <w:lang w:eastAsia="hu-HU"/>
        </w:rPr>
        <w:t>) működési bevételek 123.208 Ft,</w:t>
      </w:r>
    </w:p>
    <w:p w:rsidR="00F0560E" w:rsidRPr="00F0560E" w:rsidRDefault="00F0560E" w:rsidP="00F0560E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  <w:r w:rsidRPr="00F0560E">
        <w:rPr>
          <w:rFonts w:ascii="Open Sans" w:eastAsia="Times New Roman" w:hAnsi="Open Sans" w:cs="Open Sans"/>
          <w:color w:val="333E55"/>
          <w:lang w:eastAsia="hu-HU"/>
        </w:rPr>
        <w:t>ab) </w:t>
      </w:r>
      <w:proofErr w:type="gramStart"/>
      <w:r w:rsidRPr="00F0560E">
        <w:rPr>
          <w:rFonts w:ascii="Open Sans" w:eastAsia="Times New Roman" w:hAnsi="Open Sans" w:cs="Open Sans"/>
          <w:color w:val="333E55"/>
          <w:lang w:eastAsia="hu-HU"/>
        </w:rPr>
        <w:t>finanszírozási</w:t>
      </w:r>
      <w:proofErr w:type="gramEnd"/>
      <w:r w:rsidRPr="00F0560E">
        <w:rPr>
          <w:rFonts w:ascii="Open Sans" w:eastAsia="Times New Roman" w:hAnsi="Open Sans" w:cs="Open Sans"/>
          <w:color w:val="333E55"/>
          <w:lang w:eastAsia="hu-HU"/>
        </w:rPr>
        <w:t xml:space="preserve"> bevételek 122.166.562 Ft.</w:t>
      </w:r>
    </w:p>
    <w:p w:rsidR="00F0560E" w:rsidRPr="00F0560E" w:rsidRDefault="00F0560E" w:rsidP="00F0560E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  <w:r w:rsidRPr="00F0560E">
        <w:rPr>
          <w:rFonts w:ascii="Open Sans" w:eastAsia="Times New Roman" w:hAnsi="Open Sans" w:cs="Open Sans"/>
          <w:color w:val="333E55"/>
          <w:lang w:eastAsia="hu-HU"/>
        </w:rPr>
        <w:t>b) </w:t>
      </w:r>
      <w:proofErr w:type="gramStart"/>
      <w:r w:rsidRPr="00F0560E">
        <w:rPr>
          <w:rFonts w:ascii="Open Sans" w:eastAsia="Times New Roman" w:hAnsi="Open Sans" w:cs="Open Sans"/>
          <w:color w:val="333E55"/>
          <w:lang w:eastAsia="hu-HU"/>
        </w:rPr>
        <w:t>A</w:t>
      </w:r>
      <w:proofErr w:type="gramEnd"/>
      <w:r w:rsidRPr="00F0560E">
        <w:rPr>
          <w:rFonts w:ascii="Open Sans" w:eastAsia="Times New Roman" w:hAnsi="Open Sans" w:cs="Open Sans"/>
          <w:color w:val="333E55"/>
          <w:lang w:eastAsia="hu-HU"/>
        </w:rPr>
        <w:t xml:space="preserve"> Hivatal kiadásait az alábbiak szerint határozza meg a képviselő- testület:</w:t>
      </w:r>
    </w:p>
    <w:p w:rsidR="00F0560E" w:rsidRPr="00F0560E" w:rsidRDefault="00F0560E" w:rsidP="00F0560E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  <w:proofErr w:type="spellStart"/>
      <w:r w:rsidRPr="00F0560E">
        <w:rPr>
          <w:rFonts w:ascii="Open Sans" w:eastAsia="Times New Roman" w:hAnsi="Open Sans" w:cs="Open Sans"/>
          <w:color w:val="333E55"/>
          <w:lang w:eastAsia="hu-HU"/>
        </w:rPr>
        <w:t>ba</w:t>
      </w:r>
      <w:proofErr w:type="spellEnd"/>
      <w:r w:rsidRPr="00F0560E">
        <w:rPr>
          <w:rFonts w:ascii="Open Sans" w:eastAsia="Times New Roman" w:hAnsi="Open Sans" w:cs="Open Sans"/>
          <w:color w:val="333E55"/>
          <w:lang w:eastAsia="hu-HU"/>
        </w:rPr>
        <w:t>) személyi juttatások 91.809.826 Ft,</w:t>
      </w:r>
    </w:p>
    <w:p w:rsidR="00F0560E" w:rsidRPr="00F0560E" w:rsidRDefault="00F0560E" w:rsidP="00F0560E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  <w:proofErr w:type="spellStart"/>
      <w:r w:rsidRPr="00F0560E">
        <w:rPr>
          <w:rFonts w:ascii="Open Sans" w:eastAsia="Times New Roman" w:hAnsi="Open Sans" w:cs="Open Sans"/>
          <w:color w:val="333E55"/>
          <w:lang w:eastAsia="hu-HU"/>
        </w:rPr>
        <w:lastRenderedPageBreak/>
        <w:t>bb</w:t>
      </w:r>
      <w:proofErr w:type="spellEnd"/>
      <w:r w:rsidRPr="00F0560E">
        <w:rPr>
          <w:rFonts w:ascii="Open Sans" w:eastAsia="Times New Roman" w:hAnsi="Open Sans" w:cs="Open Sans"/>
          <w:color w:val="333E55"/>
          <w:lang w:eastAsia="hu-HU"/>
        </w:rPr>
        <w:t>) munkáltatót terhelő járulékok és szociális hozzájárulási adó 13.859.979 Ft,</w:t>
      </w:r>
    </w:p>
    <w:p w:rsidR="00F0560E" w:rsidRPr="00F0560E" w:rsidRDefault="00F0560E" w:rsidP="00F0560E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  <w:proofErr w:type="spellStart"/>
      <w:r w:rsidRPr="00F0560E">
        <w:rPr>
          <w:rFonts w:ascii="Open Sans" w:eastAsia="Times New Roman" w:hAnsi="Open Sans" w:cs="Open Sans"/>
          <w:color w:val="333E55"/>
          <w:lang w:eastAsia="hu-HU"/>
        </w:rPr>
        <w:t>bc</w:t>
      </w:r>
      <w:proofErr w:type="spellEnd"/>
      <w:r w:rsidRPr="00F0560E">
        <w:rPr>
          <w:rFonts w:ascii="Open Sans" w:eastAsia="Times New Roman" w:hAnsi="Open Sans" w:cs="Open Sans"/>
          <w:color w:val="333E55"/>
          <w:lang w:eastAsia="hu-HU"/>
        </w:rPr>
        <w:t>) dologi kiadások 12.159.560 Ft,</w:t>
      </w:r>
    </w:p>
    <w:p w:rsidR="00F0560E" w:rsidRPr="00F0560E" w:rsidRDefault="00F0560E" w:rsidP="00F0560E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  <w:proofErr w:type="spellStart"/>
      <w:r w:rsidRPr="00F0560E">
        <w:rPr>
          <w:rFonts w:ascii="Open Sans" w:eastAsia="Times New Roman" w:hAnsi="Open Sans" w:cs="Open Sans"/>
          <w:color w:val="333E55"/>
          <w:lang w:eastAsia="hu-HU"/>
        </w:rPr>
        <w:t>bd</w:t>
      </w:r>
      <w:proofErr w:type="spellEnd"/>
      <w:r w:rsidRPr="00F0560E">
        <w:rPr>
          <w:rFonts w:ascii="Open Sans" w:eastAsia="Times New Roman" w:hAnsi="Open Sans" w:cs="Open Sans"/>
          <w:color w:val="333E55"/>
          <w:lang w:eastAsia="hu-HU"/>
        </w:rPr>
        <w:t>) egyéb működési célú kiadások 3.183.596 Ft,</w:t>
      </w:r>
    </w:p>
    <w:p w:rsidR="00F0560E" w:rsidRPr="00F0560E" w:rsidRDefault="00F0560E" w:rsidP="00F0560E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  <w:proofErr w:type="gramStart"/>
      <w:r w:rsidRPr="00F0560E">
        <w:rPr>
          <w:rFonts w:ascii="Open Sans" w:eastAsia="Times New Roman" w:hAnsi="Open Sans" w:cs="Open Sans"/>
          <w:color w:val="333E55"/>
          <w:lang w:eastAsia="hu-HU"/>
        </w:rPr>
        <w:t>be</w:t>
      </w:r>
      <w:proofErr w:type="gramEnd"/>
      <w:r w:rsidRPr="00F0560E">
        <w:rPr>
          <w:rFonts w:ascii="Open Sans" w:eastAsia="Times New Roman" w:hAnsi="Open Sans" w:cs="Open Sans"/>
          <w:color w:val="333E55"/>
          <w:lang w:eastAsia="hu-HU"/>
        </w:rPr>
        <w:t>) beruházások 1.276.809 Ft</w:t>
      </w:r>
    </w:p>
    <w:p w:rsidR="00F0560E" w:rsidRPr="00F0560E" w:rsidRDefault="00F0560E" w:rsidP="00F0560E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  <w:r w:rsidRPr="00F0560E">
        <w:rPr>
          <w:rFonts w:ascii="Open Sans" w:eastAsia="Times New Roman" w:hAnsi="Open Sans" w:cs="Open Sans"/>
          <w:color w:val="333E55"/>
          <w:lang w:eastAsia="hu-HU"/>
        </w:rPr>
        <w:t>(2) Részletesen a </w:t>
      </w:r>
      <w:hyperlink r:id="rId7" w:anchor="ME3" w:history="1">
        <w:r w:rsidRPr="00F0560E">
          <w:rPr>
            <w:rFonts w:ascii="Open Sans" w:eastAsia="Times New Roman" w:hAnsi="Open Sans" w:cs="Open Sans"/>
            <w:color w:val="333E55"/>
            <w:u w:val="single"/>
            <w:lang w:eastAsia="hu-HU"/>
          </w:rPr>
          <w:t>3. melléklet</w:t>
        </w:r>
      </w:hyperlink>
      <w:r w:rsidRPr="00F0560E">
        <w:rPr>
          <w:rFonts w:ascii="Open Sans" w:eastAsia="Times New Roman" w:hAnsi="Open Sans" w:cs="Open Sans"/>
          <w:color w:val="333E55"/>
          <w:lang w:eastAsia="hu-HU"/>
        </w:rPr>
        <w:t> tartalmazza.</w:t>
      </w:r>
    </w:p>
    <w:p w:rsidR="00F0560E" w:rsidRPr="00F0560E" w:rsidRDefault="00F0560E" w:rsidP="00F056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color w:val="333E55"/>
          <w:lang w:eastAsia="hu-HU"/>
        </w:rPr>
      </w:pPr>
      <w:r w:rsidRPr="00F0560E">
        <w:rPr>
          <w:rFonts w:ascii="Open Sans" w:eastAsia="Times New Roman" w:hAnsi="Open Sans" w:cs="Open Sans"/>
          <w:color w:val="333E55"/>
          <w:lang w:eastAsia="hu-HU"/>
        </w:rPr>
        <w:t>Költségvetési kiadások és bevételek</w:t>
      </w:r>
    </w:p>
    <w:p w:rsidR="00F0560E" w:rsidRPr="00F0560E" w:rsidRDefault="00F0560E" w:rsidP="00F0560E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  <w:r w:rsidRPr="00F0560E">
        <w:rPr>
          <w:rFonts w:ascii="Open Sans" w:eastAsia="Times New Roman" w:hAnsi="Open Sans" w:cs="Open Sans"/>
          <w:b/>
          <w:bCs/>
          <w:color w:val="333E55"/>
          <w:lang w:eastAsia="hu-HU"/>
        </w:rPr>
        <w:t>7. §</w:t>
      </w:r>
      <w:r w:rsidRPr="00F0560E">
        <w:rPr>
          <w:rFonts w:ascii="Open Sans" w:eastAsia="Times New Roman" w:hAnsi="Open Sans" w:cs="Open Sans"/>
          <w:color w:val="333E55"/>
          <w:lang w:eastAsia="hu-HU"/>
        </w:rPr>
        <w:t xml:space="preserve"> Az önkormányzat költségvetését kormányzati </w:t>
      </w:r>
      <w:proofErr w:type="gramStart"/>
      <w:r w:rsidRPr="00F0560E">
        <w:rPr>
          <w:rFonts w:ascii="Open Sans" w:eastAsia="Times New Roman" w:hAnsi="Open Sans" w:cs="Open Sans"/>
          <w:color w:val="333E55"/>
          <w:lang w:eastAsia="hu-HU"/>
        </w:rPr>
        <w:t>funkciók</w:t>
      </w:r>
      <w:proofErr w:type="gramEnd"/>
      <w:r w:rsidRPr="00F0560E">
        <w:rPr>
          <w:rFonts w:ascii="Open Sans" w:eastAsia="Times New Roman" w:hAnsi="Open Sans" w:cs="Open Sans"/>
          <w:color w:val="333E55"/>
          <w:lang w:eastAsia="hu-HU"/>
        </w:rPr>
        <w:t xml:space="preserve"> szerinti bontásban az 4. melléklet tartalmazza.</w:t>
      </w:r>
    </w:p>
    <w:p w:rsidR="00F0560E" w:rsidRPr="00F0560E" w:rsidRDefault="00F0560E" w:rsidP="00F056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color w:val="333E55"/>
          <w:lang w:eastAsia="hu-HU"/>
        </w:rPr>
      </w:pPr>
      <w:r w:rsidRPr="00F0560E">
        <w:rPr>
          <w:rFonts w:ascii="Open Sans" w:eastAsia="Times New Roman" w:hAnsi="Open Sans" w:cs="Open Sans"/>
          <w:color w:val="333E55"/>
          <w:lang w:eastAsia="hu-HU"/>
        </w:rPr>
        <w:t>Az önkormányzat tartaléka</w:t>
      </w:r>
    </w:p>
    <w:p w:rsidR="00F0560E" w:rsidRPr="00F0560E" w:rsidRDefault="00F0560E" w:rsidP="00F0560E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  <w:r w:rsidRPr="00F0560E">
        <w:rPr>
          <w:rFonts w:ascii="Open Sans" w:eastAsia="Times New Roman" w:hAnsi="Open Sans" w:cs="Open Sans"/>
          <w:b/>
          <w:bCs/>
          <w:color w:val="333E55"/>
          <w:lang w:eastAsia="hu-HU"/>
        </w:rPr>
        <w:t>8. §</w:t>
      </w:r>
      <w:r w:rsidRPr="00F0560E">
        <w:rPr>
          <w:rFonts w:ascii="Open Sans" w:eastAsia="Times New Roman" w:hAnsi="Open Sans" w:cs="Open Sans"/>
          <w:b/>
          <w:bCs/>
          <w:color w:val="333E55"/>
          <w:vertAlign w:val="superscript"/>
          <w:lang w:eastAsia="hu-HU"/>
        </w:rPr>
        <w:t>5</w:t>
      </w:r>
      <w:r w:rsidRPr="00F0560E">
        <w:rPr>
          <w:rFonts w:ascii="Open Sans" w:eastAsia="Times New Roman" w:hAnsi="Open Sans" w:cs="Open Sans"/>
          <w:b/>
          <w:bCs/>
          <w:color w:val="333E55"/>
          <w:lang w:eastAsia="hu-HU"/>
        </w:rPr>
        <w:t> </w:t>
      </w:r>
      <w:r w:rsidRPr="00F0560E">
        <w:rPr>
          <w:rFonts w:ascii="Open Sans" w:eastAsia="Times New Roman" w:hAnsi="Open Sans" w:cs="Open Sans"/>
          <w:color w:val="333E55"/>
          <w:lang w:eastAsia="hu-HU"/>
        </w:rPr>
        <w:t>(1) Az önkormányzat tartaléka mindösszesen 102.718.076 Ft</w:t>
      </w:r>
      <w:r w:rsidRPr="00F0560E">
        <w:rPr>
          <w:rFonts w:ascii="Open Sans" w:eastAsia="Times New Roman" w:hAnsi="Open Sans" w:cs="Open Sans"/>
          <w:b/>
          <w:bCs/>
          <w:color w:val="333E55"/>
          <w:lang w:eastAsia="hu-HU"/>
        </w:rPr>
        <w:t>,</w:t>
      </w:r>
      <w:r w:rsidRPr="00F0560E">
        <w:rPr>
          <w:rFonts w:ascii="Open Sans" w:eastAsia="Times New Roman" w:hAnsi="Open Sans" w:cs="Open Sans"/>
          <w:color w:val="333E55"/>
          <w:lang w:eastAsia="hu-HU"/>
        </w:rPr>
        <w:t> melyet az alábbiak szerint kerül felosztásra:</w:t>
      </w:r>
    </w:p>
    <w:p w:rsidR="00F0560E" w:rsidRPr="00F0560E" w:rsidRDefault="00F0560E" w:rsidP="00F0560E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  <w:proofErr w:type="gramStart"/>
      <w:r w:rsidRPr="00F0560E">
        <w:rPr>
          <w:rFonts w:ascii="Open Sans" w:eastAsia="Times New Roman" w:hAnsi="Open Sans" w:cs="Open Sans"/>
          <w:color w:val="333E55"/>
          <w:lang w:eastAsia="hu-HU"/>
        </w:rPr>
        <w:t>a</w:t>
      </w:r>
      <w:proofErr w:type="gramEnd"/>
      <w:r w:rsidRPr="00F0560E">
        <w:rPr>
          <w:rFonts w:ascii="Open Sans" w:eastAsia="Times New Roman" w:hAnsi="Open Sans" w:cs="Open Sans"/>
          <w:color w:val="333E55"/>
          <w:lang w:eastAsia="hu-HU"/>
        </w:rPr>
        <w:t>) szennyvíz és ivóvízszámla pénzkészlete 21.335.624 Ft,</w:t>
      </w:r>
    </w:p>
    <w:p w:rsidR="00F0560E" w:rsidRPr="00F0560E" w:rsidRDefault="00F0560E" w:rsidP="00F0560E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  <w:r w:rsidRPr="00F0560E">
        <w:rPr>
          <w:rFonts w:ascii="Open Sans" w:eastAsia="Times New Roman" w:hAnsi="Open Sans" w:cs="Open Sans"/>
          <w:color w:val="333E55"/>
          <w:lang w:eastAsia="hu-HU"/>
        </w:rPr>
        <w:t>b) kötelezettséggel terhelt felhalmozási tartalék (terhelt) 78.232.452 Ft,</w:t>
      </w:r>
    </w:p>
    <w:p w:rsidR="00F0560E" w:rsidRPr="00F0560E" w:rsidRDefault="00F0560E" w:rsidP="00F0560E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  <w:r w:rsidRPr="00F0560E">
        <w:rPr>
          <w:rFonts w:ascii="Open Sans" w:eastAsia="Times New Roman" w:hAnsi="Open Sans" w:cs="Open Sans"/>
          <w:color w:val="333E55"/>
          <w:lang w:eastAsia="hu-HU"/>
        </w:rPr>
        <w:t>c) a költségvetési évben szennyvíz és ivóvíz használati díjak elkülönítése (terhelt) 3.150.000 Ft.</w:t>
      </w:r>
    </w:p>
    <w:p w:rsidR="00F0560E" w:rsidRPr="00F0560E" w:rsidRDefault="00F0560E" w:rsidP="00F0560E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  <w:r w:rsidRPr="00F0560E">
        <w:rPr>
          <w:rFonts w:ascii="Open Sans" w:eastAsia="Times New Roman" w:hAnsi="Open Sans" w:cs="Open Sans"/>
          <w:color w:val="333E55"/>
          <w:lang w:eastAsia="hu-HU"/>
        </w:rPr>
        <w:t>(2) A tartalékkal való rendelkezés jelen rendeletben foglaltakra figyelemmel történik.</w:t>
      </w:r>
    </w:p>
    <w:p w:rsidR="00F0560E" w:rsidRPr="00F0560E" w:rsidRDefault="00F0560E" w:rsidP="00F056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color w:val="333E55"/>
          <w:lang w:eastAsia="hu-HU"/>
        </w:rPr>
      </w:pPr>
      <w:r w:rsidRPr="00F0560E">
        <w:rPr>
          <w:rFonts w:ascii="Open Sans" w:eastAsia="Times New Roman" w:hAnsi="Open Sans" w:cs="Open Sans"/>
          <w:color w:val="333E55"/>
          <w:lang w:eastAsia="hu-HU"/>
        </w:rPr>
        <w:t>Költségvetési egyenleg, költségvetés mérlegszerű kimutatása</w:t>
      </w:r>
    </w:p>
    <w:p w:rsidR="00F0560E" w:rsidRPr="00F0560E" w:rsidRDefault="00F0560E" w:rsidP="00F0560E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  <w:r w:rsidRPr="00F0560E">
        <w:rPr>
          <w:rFonts w:ascii="Open Sans" w:eastAsia="Times New Roman" w:hAnsi="Open Sans" w:cs="Open Sans"/>
          <w:b/>
          <w:bCs/>
          <w:color w:val="333E55"/>
          <w:lang w:eastAsia="hu-HU"/>
        </w:rPr>
        <w:t>9. §</w:t>
      </w:r>
      <w:r w:rsidRPr="00F0560E">
        <w:rPr>
          <w:rFonts w:ascii="Open Sans" w:eastAsia="Times New Roman" w:hAnsi="Open Sans" w:cs="Open Sans"/>
          <w:color w:val="333E55"/>
          <w:lang w:eastAsia="hu-HU"/>
        </w:rPr>
        <w:t xml:space="preserve"> A költségvetési egyenleg megállapítását követő </w:t>
      </w:r>
      <w:proofErr w:type="gramStart"/>
      <w:r w:rsidRPr="00F0560E">
        <w:rPr>
          <w:rFonts w:ascii="Open Sans" w:eastAsia="Times New Roman" w:hAnsi="Open Sans" w:cs="Open Sans"/>
          <w:color w:val="333E55"/>
          <w:lang w:eastAsia="hu-HU"/>
        </w:rPr>
        <w:t>finanszírozási</w:t>
      </w:r>
      <w:proofErr w:type="gramEnd"/>
      <w:r w:rsidRPr="00F0560E">
        <w:rPr>
          <w:rFonts w:ascii="Open Sans" w:eastAsia="Times New Roman" w:hAnsi="Open Sans" w:cs="Open Sans"/>
          <w:color w:val="333E55"/>
          <w:lang w:eastAsia="hu-HU"/>
        </w:rPr>
        <w:t xml:space="preserve"> műveleteket, azok hatásmechanizmusát az</w:t>
      </w:r>
    </w:p>
    <w:p w:rsidR="00F0560E" w:rsidRPr="00F0560E" w:rsidRDefault="00F0560E" w:rsidP="00F0560E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  <w:r w:rsidRPr="00F0560E">
        <w:rPr>
          <w:rFonts w:ascii="Open Sans" w:eastAsia="Times New Roman" w:hAnsi="Open Sans" w:cs="Open Sans"/>
          <w:color w:val="333E55"/>
          <w:lang w:eastAsia="hu-HU"/>
        </w:rPr>
        <w:t>5. melléklet tartalmazza. A költségvetési előirányzatok mérlegszerű kimutatását a 12. melléklet tartalmazza.</w:t>
      </w:r>
    </w:p>
    <w:p w:rsidR="00F0560E" w:rsidRPr="00F0560E" w:rsidRDefault="00F0560E" w:rsidP="00F056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color w:val="333E55"/>
          <w:lang w:eastAsia="hu-HU"/>
        </w:rPr>
      </w:pPr>
      <w:r w:rsidRPr="00F0560E">
        <w:rPr>
          <w:rFonts w:ascii="Open Sans" w:eastAsia="Times New Roman" w:hAnsi="Open Sans" w:cs="Open Sans"/>
          <w:color w:val="333E55"/>
          <w:lang w:eastAsia="hu-HU"/>
        </w:rPr>
        <w:t>Európai Uniós projektek</w:t>
      </w:r>
    </w:p>
    <w:p w:rsidR="00F0560E" w:rsidRPr="00F0560E" w:rsidRDefault="00F0560E" w:rsidP="00F0560E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  <w:r w:rsidRPr="00F0560E">
        <w:rPr>
          <w:rFonts w:ascii="Open Sans" w:eastAsia="Times New Roman" w:hAnsi="Open Sans" w:cs="Open Sans"/>
          <w:b/>
          <w:bCs/>
          <w:color w:val="333E55"/>
          <w:lang w:eastAsia="hu-HU"/>
        </w:rPr>
        <w:t>10. §</w:t>
      </w:r>
      <w:r w:rsidRPr="00F0560E">
        <w:rPr>
          <w:rFonts w:ascii="Open Sans" w:eastAsia="Times New Roman" w:hAnsi="Open Sans" w:cs="Open Sans"/>
          <w:color w:val="333E55"/>
          <w:lang w:eastAsia="hu-HU"/>
        </w:rPr>
        <w:t xml:space="preserve"> A képviselő-testület az Európai Uniós forrásból </w:t>
      </w:r>
      <w:proofErr w:type="gramStart"/>
      <w:r w:rsidRPr="00F0560E">
        <w:rPr>
          <w:rFonts w:ascii="Open Sans" w:eastAsia="Times New Roman" w:hAnsi="Open Sans" w:cs="Open Sans"/>
          <w:color w:val="333E55"/>
          <w:lang w:eastAsia="hu-HU"/>
        </w:rPr>
        <w:t>finanszírozott</w:t>
      </w:r>
      <w:proofErr w:type="gramEnd"/>
      <w:r w:rsidRPr="00F0560E">
        <w:rPr>
          <w:rFonts w:ascii="Open Sans" w:eastAsia="Times New Roman" w:hAnsi="Open Sans" w:cs="Open Sans"/>
          <w:color w:val="333E55"/>
          <w:lang w:eastAsia="hu-HU"/>
        </w:rPr>
        <w:t xml:space="preserve"> támogatással megvalósuló projektek bevételeit, kiadásait, valamint az önkormányzaton kívüli ilyen projektekhez történő hozzájárulásokat és </w:t>
      </w:r>
      <w:proofErr w:type="spellStart"/>
      <w:r w:rsidRPr="00F0560E">
        <w:rPr>
          <w:rFonts w:ascii="Open Sans" w:eastAsia="Times New Roman" w:hAnsi="Open Sans" w:cs="Open Sans"/>
          <w:color w:val="333E55"/>
          <w:lang w:eastAsia="hu-HU"/>
        </w:rPr>
        <w:t>megtérüléseket</w:t>
      </w:r>
      <w:proofErr w:type="spellEnd"/>
      <w:r w:rsidRPr="00F0560E">
        <w:rPr>
          <w:rFonts w:ascii="Open Sans" w:eastAsia="Times New Roman" w:hAnsi="Open Sans" w:cs="Open Sans"/>
          <w:color w:val="333E55"/>
          <w:lang w:eastAsia="hu-HU"/>
        </w:rPr>
        <w:t xml:space="preserve"> 6. mellékletben foglaltak szerint hagyja jóvá.</w:t>
      </w:r>
    </w:p>
    <w:p w:rsidR="00F0560E" w:rsidRPr="00F0560E" w:rsidRDefault="00F0560E" w:rsidP="00F056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color w:val="333E55"/>
          <w:lang w:eastAsia="hu-HU"/>
        </w:rPr>
      </w:pPr>
      <w:r w:rsidRPr="00F0560E">
        <w:rPr>
          <w:rFonts w:ascii="Open Sans" w:eastAsia="Times New Roman" w:hAnsi="Open Sans" w:cs="Open Sans"/>
          <w:color w:val="333E55"/>
          <w:lang w:eastAsia="hu-HU"/>
        </w:rPr>
        <w:t>Önkormányzat és költségvetési szervei kötelező, és önként vállalt feladatai</w:t>
      </w:r>
    </w:p>
    <w:p w:rsidR="00F0560E" w:rsidRPr="00F0560E" w:rsidRDefault="00F0560E" w:rsidP="00F0560E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  <w:r w:rsidRPr="00F0560E">
        <w:rPr>
          <w:rFonts w:ascii="Open Sans" w:eastAsia="Times New Roman" w:hAnsi="Open Sans" w:cs="Open Sans"/>
          <w:b/>
          <w:bCs/>
          <w:color w:val="333E55"/>
          <w:lang w:eastAsia="hu-HU"/>
        </w:rPr>
        <w:lastRenderedPageBreak/>
        <w:t>11. §</w:t>
      </w:r>
      <w:r w:rsidRPr="00F0560E">
        <w:rPr>
          <w:rFonts w:ascii="Open Sans" w:eastAsia="Times New Roman" w:hAnsi="Open Sans" w:cs="Open Sans"/>
          <w:color w:val="333E55"/>
          <w:lang w:eastAsia="hu-HU"/>
        </w:rPr>
        <w:t> Az önkormányzat, illetve az általa irányított költségvetési szerv önként vállalt feladatot nem lát el.</w:t>
      </w:r>
    </w:p>
    <w:p w:rsidR="00F0560E" w:rsidRPr="00F0560E" w:rsidRDefault="00F0560E" w:rsidP="00F056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color w:val="333E55"/>
          <w:lang w:eastAsia="hu-HU"/>
        </w:rPr>
      </w:pPr>
      <w:r w:rsidRPr="00F0560E">
        <w:rPr>
          <w:rFonts w:ascii="Open Sans" w:eastAsia="Times New Roman" w:hAnsi="Open Sans" w:cs="Open Sans"/>
          <w:color w:val="333E55"/>
          <w:lang w:eastAsia="hu-HU"/>
        </w:rPr>
        <w:t>Létszám-előirányzat</w:t>
      </w:r>
    </w:p>
    <w:p w:rsidR="00F0560E" w:rsidRPr="00F0560E" w:rsidRDefault="00F0560E" w:rsidP="00F0560E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  <w:r w:rsidRPr="00F0560E">
        <w:rPr>
          <w:rFonts w:ascii="Open Sans" w:eastAsia="Times New Roman" w:hAnsi="Open Sans" w:cs="Open Sans"/>
          <w:b/>
          <w:bCs/>
          <w:color w:val="333E55"/>
          <w:lang w:eastAsia="hu-HU"/>
        </w:rPr>
        <w:t>12. §</w:t>
      </w:r>
      <w:r w:rsidRPr="00F0560E">
        <w:rPr>
          <w:rFonts w:ascii="Open Sans" w:eastAsia="Times New Roman" w:hAnsi="Open Sans" w:cs="Open Sans"/>
          <w:color w:val="333E55"/>
          <w:lang w:eastAsia="hu-HU"/>
        </w:rPr>
        <w:t> (1) A képviselő- testület az önkormányzat létszám-előirányzatát 9 főben állapítja meg (átlagos statisztikai állományi létszám), melyből 2 fő közfoglalkoztatott.</w:t>
      </w:r>
    </w:p>
    <w:p w:rsidR="00F0560E" w:rsidRPr="00F0560E" w:rsidRDefault="00F0560E" w:rsidP="00F0560E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  <w:r w:rsidRPr="00F0560E">
        <w:rPr>
          <w:rFonts w:ascii="Open Sans" w:eastAsia="Times New Roman" w:hAnsi="Open Sans" w:cs="Open Sans"/>
          <w:color w:val="333E55"/>
          <w:lang w:eastAsia="hu-HU"/>
        </w:rPr>
        <w:t xml:space="preserve">(2) Az önkormányzat költségvetési szervének létszám előirányzatát a képviselő-testület a 3. mellékletben </w:t>
      </w:r>
      <w:proofErr w:type="gramStart"/>
      <w:r w:rsidRPr="00F0560E">
        <w:rPr>
          <w:rFonts w:ascii="Open Sans" w:eastAsia="Times New Roman" w:hAnsi="Open Sans" w:cs="Open Sans"/>
          <w:color w:val="333E55"/>
          <w:lang w:eastAsia="hu-HU"/>
        </w:rPr>
        <w:t>feltüntettek szerint</w:t>
      </w:r>
      <w:proofErr w:type="gramEnd"/>
      <w:r w:rsidRPr="00F0560E">
        <w:rPr>
          <w:rFonts w:ascii="Open Sans" w:eastAsia="Times New Roman" w:hAnsi="Open Sans" w:cs="Open Sans"/>
          <w:color w:val="333E55"/>
          <w:lang w:eastAsia="hu-HU"/>
        </w:rPr>
        <w:t xml:space="preserve"> állapítja meg.</w:t>
      </w:r>
    </w:p>
    <w:p w:rsidR="00F0560E" w:rsidRPr="00F0560E" w:rsidRDefault="00F0560E" w:rsidP="00F056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color w:val="333E55"/>
          <w:lang w:eastAsia="hu-HU"/>
        </w:rPr>
      </w:pPr>
      <w:r w:rsidRPr="00F0560E">
        <w:rPr>
          <w:rFonts w:ascii="Open Sans" w:eastAsia="Times New Roman" w:hAnsi="Open Sans" w:cs="Open Sans"/>
          <w:color w:val="333E55"/>
          <w:lang w:eastAsia="hu-HU"/>
        </w:rPr>
        <w:t>Közvetett támogatások</w:t>
      </w:r>
    </w:p>
    <w:p w:rsidR="00F0560E" w:rsidRPr="00F0560E" w:rsidRDefault="00F0560E" w:rsidP="00F0560E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  <w:r w:rsidRPr="00F0560E">
        <w:rPr>
          <w:rFonts w:ascii="Open Sans" w:eastAsia="Times New Roman" w:hAnsi="Open Sans" w:cs="Open Sans"/>
          <w:b/>
          <w:bCs/>
          <w:color w:val="333E55"/>
          <w:lang w:eastAsia="hu-HU"/>
        </w:rPr>
        <w:t>13. §</w:t>
      </w:r>
      <w:r w:rsidRPr="00F0560E">
        <w:rPr>
          <w:rFonts w:ascii="Open Sans" w:eastAsia="Times New Roman" w:hAnsi="Open Sans" w:cs="Open Sans"/>
          <w:color w:val="333E55"/>
          <w:lang w:eastAsia="hu-HU"/>
        </w:rPr>
        <w:t> Az képviselő-testület a közvetett támogatásokat, azok jellege, mértéke, összege, illetőleg kedvezményezettje szerinti részletezettséggel a 10. melléklet szerint hagyja jóvá.</w:t>
      </w:r>
    </w:p>
    <w:p w:rsidR="00F0560E" w:rsidRPr="00F0560E" w:rsidRDefault="00F0560E" w:rsidP="00F056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color w:val="333E55"/>
          <w:lang w:eastAsia="hu-HU"/>
        </w:rPr>
      </w:pPr>
      <w:r w:rsidRPr="00F0560E">
        <w:rPr>
          <w:rFonts w:ascii="Open Sans" w:eastAsia="Times New Roman" w:hAnsi="Open Sans" w:cs="Open Sans"/>
          <w:color w:val="333E55"/>
          <w:lang w:eastAsia="hu-HU"/>
        </w:rPr>
        <w:t>Előirányzat- felhasználási ütemterv</w:t>
      </w:r>
    </w:p>
    <w:p w:rsidR="00F0560E" w:rsidRPr="00F0560E" w:rsidRDefault="00F0560E" w:rsidP="00F0560E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  <w:r w:rsidRPr="00F0560E">
        <w:rPr>
          <w:rFonts w:ascii="Open Sans" w:eastAsia="Times New Roman" w:hAnsi="Open Sans" w:cs="Open Sans"/>
          <w:b/>
          <w:bCs/>
          <w:color w:val="333E55"/>
          <w:lang w:eastAsia="hu-HU"/>
        </w:rPr>
        <w:t>14. §</w:t>
      </w:r>
      <w:r w:rsidRPr="00F0560E">
        <w:rPr>
          <w:rFonts w:ascii="Open Sans" w:eastAsia="Times New Roman" w:hAnsi="Open Sans" w:cs="Open Sans"/>
          <w:color w:val="333E55"/>
          <w:lang w:eastAsia="hu-HU"/>
        </w:rPr>
        <w:t> A képviselő- testület az előirányzat felhasználási ütemtervet a 9. mellékletben foglaltak szerint hagyja jóvá.</w:t>
      </w:r>
    </w:p>
    <w:p w:rsidR="00F0560E" w:rsidRPr="00F0560E" w:rsidRDefault="00F0560E" w:rsidP="00F056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color w:val="333E55"/>
          <w:lang w:eastAsia="hu-HU"/>
        </w:rPr>
      </w:pPr>
      <w:r w:rsidRPr="00F0560E">
        <w:rPr>
          <w:rFonts w:ascii="Open Sans" w:eastAsia="Times New Roman" w:hAnsi="Open Sans" w:cs="Open Sans"/>
          <w:color w:val="333E55"/>
          <w:lang w:eastAsia="hu-HU"/>
        </w:rPr>
        <w:t>Elkövetkező három év várható előirányzatai</w:t>
      </w:r>
    </w:p>
    <w:p w:rsidR="00F0560E" w:rsidRPr="00F0560E" w:rsidRDefault="00F0560E" w:rsidP="00F0560E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  <w:r w:rsidRPr="00F0560E">
        <w:rPr>
          <w:rFonts w:ascii="Open Sans" w:eastAsia="Times New Roman" w:hAnsi="Open Sans" w:cs="Open Sans"/>
          <w:b/>
          <w:bCs/>
          <w:color w:val="333E55"/>
          <w:lang w:eastAsia="hu-HU"/>
        </w:rPr>
        <w:t>15. §</w:t>
      </w:r>
      <w:r w:rsidRPr="00F0560E">
        <w:rPr>
          <w:rFonts w:ascii="Open Sans" w:eastAsia="Times New Roman" w:hAnsi="Open Sans" w:cs="Open Sans"/>
          <w:color w:val="333E55"/>
          <w:lang w:eastAsia="hu-HU"/>
        </w:rPr>
        <w:t> A képviselő- testület az elkövetkező három év várható előirányzatait a 8. melléklet szerint hagyja jóvá.</w:t>
      </w:r>
    </w:p>
    <w:p w:rsidR="00F0560E" w:rsidRPr="00F0560E" w:rsidRDefault="00F0560E" w:rsidP="00F056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color w:val="333E55"/>
          <w:lang w:eastAsia="hu-HU"/>
        </w:rPr>
      </w:pPr>
      <w:r w:rsidRPr="00F0560E">
        <w:rPr>
          <w:rFonts w:ascii="Open Sans" w:eastAsia="Times New Roman" w:hAnsi="Open Sans" w:cs="Open Sans"/>
          <w:color w:val="333E55"/>
          <w:lang w:eastAsia="hu-HU"/>
        </w:rPr>
        <w:t>Több éves kihatással járó feladatok</w:t>
      </w:r>
    </w:p>
    <w:p w:rsidR="00F0560E" w:rsidRPr="00F0560E" w:rsidRDefault="00F0560E" w:rsidP="00F0560E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  <w:r w:rsidRPr="00F0560E">
        <w:rPr>
          <w:rFonts w:ascii="Open Sans" w:eastAsia="Times New Roman" w:hAnsi="Open Sans" w:cs="Open Sans"/>
          <w:b/>
          <w:bCs/>
          <w:color w:val="333E55"/>
          <w:lang w:eastAsia="hu-HU"/>
        </w:rPr>
        <w:t>16. §</w:t>
      </w:r>
      <w:r w:rsidRPr="00F0560E">
        <w:rPr>
          <w:rFonts w:ascii="Open Sans" w:eastAsia="Times New Roman" w:hAnsi="Open Sans" w:cs="Open Sans"/>
          <w:color w:val="333E55"/>
          <w:lang w:eastAsia="hu-HU"/>
        </w:rPr>
        <w:t> A képviselő- testület több éves kihatással járó felad ellátását nem tervezi.</w:t>
      </w:r>
    </w:p>
    <w:p w:rsidR="00F0560E" w:rsidRPr="00F0560E" w:rsidRDefault="00F0560E" w:rsidP="00F056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color w:val="333E55"/>
          <w:lang w:eastAsia="hu-HU"/>
        </w:rPr>
      </w:pPr>
      <w:r w:rsidRPr="00F0560E">
        <w:rPr>
          <w:rFonts w:ascii="Open Sans" w:eastAsia="Times New Roman" w:hAnsi="Open Sans" w:cs="Open Sans"/>
          <w:color w:val="333E55"/>
          <w:lang w:eastAsia="hu-HU"/>
        </w:rPr>
        <w:t>A költségvetés végrehajtására vonatkozó szabályok</w:t>
      </w:r>
    </w:p>
    <w:p w:rsidR="00F0560E" w:rsidRPr="00F0560E" w:rsidRDefault="00F0560E" w:rsidP="00F0560E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  <w:r w:rsidRPr="00F0560E">
        <w:rPr>
          <w:rFonts w:ascii="Open Sans" w:eastAsia="Times New Roman" w:hAnsi="Open Sans" w:cs="Open Sans"/>
          <w:b/>
          <w:bCs/>
          <w:color w:val="333E55"/>
          <w:lang w:eastAsia="hu-HU"/>
        </w:rPr>
        <w:t>17. §</w:t>
      </w:r>
      <w:r w:rsidRPr="00F0560E">
        <w:rPr>
          <w:rFonts w:ascii="Open Sans" w:eastAsia="Times New Roman" w:hAnsi="Open Sans" w:cs="Open Sans"/>
          <w:color w:val="333E55"/>
          <w:lang w:eastAsia="hu-HU"/>
        </w:rPr>
        <w:t> (1) A költségvetés gazdálkodásának biztonságáért a képviselőtestület, a gazdálkodás szabályszerűségéért a polgármester a felelős.</w:t>
      </w:r>
    </w:p>
    <w:p w:rsidR="00F0560E" w:rsidRPr="00F0560E" w:rsidRDefault="00F0560E" w:rsidP="00F0560E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  <w:r w:rsidRPr="00F0560E">
        <w:rPr>
          <w:rFonts w:ascii="Open Sans" w:eastAsia="Times New Roman" w:hAnsi="Open Sans" w:cs="Open Sans"/>
          <w:color w:val="333E55"/>
          <w:lang w:eastAsia="hu-HU"/>
        </w:rPr>
        <w:t>(2) Az önkormányzat és költségvetési szerve bevételi és kiadási előirányzatai évközben megváltoztathatók.</w:t>
      </w:r>
    </w:p>
    <w:p w:rsidR="00F0560E" w:rsidRPr="00F0560E" w:rsidRDefault="00F0560E" w:rsidP="00F0560E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  <w:r w:rsidRPr="00F0560E">
        <w:rPr>
          <w:rFonts w:ascii="Open Sans" w:eastAsia="Times New Roman" w:hAnsi="Open Sans" w:cs="Open Sans"/>
          <w:b/>
          <w:bCs/>
          <w:color w:val="333E55"/>
          <w:lang w:eastAsia="hu-HU"/>
        </w:rPr>
        <w:t>18. §</w:t>
      </w:r>
      <w:r w:rsidRPr="00F0560E">
        <w:rPr>
          <w:rFonts w:ascii="Open Sans" w:eastAsia="Times New Roman" w:hAnsi="Open Sans" w:cs="Open Sans"/>
          <w:color w:val="333E55"/>
          <w:lang w:eastAsia="hu-HU"/>
        </w:rPr>
        <w:t> (1) A költségvetési rendelet módosítása a képviselőtestület kizárólagos hatáskörébe tartozik.</w:t>
      </w:r>
    </w:p>
    <w:p w:rsidR="00F0560E" w:rsidRPr="00F0560E" w:rsidRDefault="00F0560E" w:rsidP="00F0560E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  <w:r w:rsidRPr="00F0560E">
        <w:rPr>
          <w:rFonts w:ascii="Open Sans" w:eastAsia="Times New Roman" w:hAnsi="Open Sans" w:cs="Open Sans"/>
          <w:color w:val="333E55"/>
          <w:lang w:eastAsia="hu-HU"/>
        </w:rPr>
        <w:t>(2) Az önkormányzat képviselőtestülete a jóváhagyott kiemelt előirányzatokon belül a részelőirányzatoktól- az Államháztartásról szóló törvény végrehajtásáról szóló 368/2011. (XII.31.) Korm. rendeletben foglaltak figyelembevételével- előirányzat-módosítás nélkül is eltérhet.</w:t>
      </w:r>
    </w:p>
    <w:p w:rsidR="00F0560E" w:rsidRPr="00F0560E" w:rsidRDefault="00F0560E" w:rsidP="00F0560E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  <w:r w:rsidRPr="00F0560E">
        <w:rPr>
          <w:rFonts w:ascii="Open Sans" w:eastAsia="Times New Roman" w:hAnsi="Open Sans" w:cs="Open Sans"/>
          <w:b/>
          <w:bCs/>
          <w:color w:val="333E55"/>
          <w:lang w:eastAsia="hu-HU"/>
        </w:rPr>
        <w:lastRenderedPageBreak/>
        <w:t>19. §</w:t>
      </w:r>
      <w:r w:rsidRPr="00F0560E">
        <w:rPr>
          <w:rFonts w:ascii="Open Sans" w:eastAsia="Times New Roman" w:hAnsi="Open Sans" w:cs="Open Sans"/>
          <w:color w:val="333E55"/>
          <w:lang w:eastAsia="hu-HU"/>
        </w:rPr>
        <w:t> (1) A Közös Hivatal saját hatáskörben előirányzat-módosítást hajthat végre. Az előirányzat-módosításról a jegyző előkészítésében a polgármester a képviselő-testületet 30 napon belül tájékoztatni köteles. A képviselő-testület az intézmény saját hatáskörben végrehajtott előirányzat módosításai miatt a költségvetési rendeletet legkésőbb december 31-ei hatállyal módosítja.</w:t>
      </w:r>
    </w:p>
    <w:p w:rsidR="00F0560E" w:rsidRPr="00F0560E" w:rsidRDefault="00F0560E" w:rsidP="00F0560E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  <w:r w:rsidRPr="00F0560E">
        <w:rPr>
          <w:rFonts w:ascii="Open Sans" w:eastAsia="Times New Roman" w:hAnsi="Open Sans" w:cs="Open Sans"/>
          <w:color w:val="333E55"/>
          <w:lang w:eastAsia="hu-HU"/>
        </w:rPr>
        <w:t>(2) Az önkormányzat önállóan gazdálkodó költségvetési szerve szabadon, de az Államháztartásról szóló törvény végrehajtásáról szóló 368/2011. (XII.31.) Korm. rendeletben foglaltak figyelembevételével módosíthatják egyes kiemelt, ezen belül részelőirányzataikat.</w:t>
      </w:r>
    </w:p>
    <w:p w:rsidR="00F0560E" w:rsidRPr="00F0560E" w:rsidRDefault="00F0560E" w:rsidP="00F0560E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  <w:r w:rsidRPr="00F0560E">
        <w:rPr>
          <w:rFonts w:ascii="Open Sans" w:eastAsia="Times New Roman" w:hAnsi="Open Sans" w:cs="Open Sans"/>
          <w:color w:val="333E55"/>
          <w:lang w:eastAsia="hu-HU"/>
        </w:rPr>
        <w:t>(3) Az önkormányzat tartalék előirányzatának módosításáról a polgármester 1.000.000 forintig saját hatáskörben intézkedhet, ezt meghaladóan a tartalék előirányzatának módosításáról csak a képviselő- testület dönthet a költségvetési rendelet módosítása során.</w:t>
      </w:r>
    </w:p>
    <w:p w:rsidR="00F0560E" w:rsidRPr="00F0560E" w:rsidRDefault="00F0560E" w:rsidP="00F0560E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  <w:r w:rsidRPr="00F0560E">
        <w:rPr>
          <w:rFonts w:ascii="Open Sans" w:eastAsia="Times New Roman" w:hAnsi="Open Sans" w:cs="Open Sans"/>
          <w:b/>
          <w:bCs/>
          <w:color w:val="333E55"/>
          <w:lang w:eastAsia="hu-HU"/>
        </w:rPr>
        <w:t>20. §</w:t>
      </w:r>
      <w:r w:rsidRPr="00F0560E">
        <w:rPr>
          <w:rFonts w:ascii="Open Sans" w:eastAsia="Times New Roman" w:hAnsi="Open Sans" w:cs="Open Sans"/>
          <w:color w:val="333E55"/>
          <w:lang w:eastAsia="hu-HU"/>
        </w:rPr>
        <w:t xml:space="preserve"> (1) Az önkormányzat költségvetési szervének </w:t>
      </w:r>
      <w:proofErr w:type="gramStart"/>
      <w:r w:rsidRPr="00F0560E">
        <w:rPr>
          <w:rFonts w:ascii="Open Sans" w:eastAsia="Times New Roman" w:hAnsi="Open Sans" w:cs="Open Sans"/>
          <w:color w:val="333E55"/>
          <w:lang w:eastAsia="hu-HU"/>
        </w:rPr>
        <w:t>finanszírozási</w:t>
      </w:r>
      <w:proofErr w:type="gramEnd"/>
      <w:r w:rsidRPr="00F0560E">
        <w:rPr>
          <w:rFonts w:ascii="Open Sans" w:eastAsia="Times New Roman" w:hAnsi="Open Sans" w:cs="Open Sans"/>
          <w:color w:val="333E55"/>
          <w:lang w:eastAsia="hu-HU"/>
        </w:rPr>
        <w:t xml:space="preserve"> tervét 9. melléklet tartalmazza. A </w:t>
      </w:r>
      <w:proofErr w:type="gramStart"/>
      <w:r w:rsidRPr="00F0560E">
        <w:rPr>
          <w:rFonts w:ascii="Open Sans" w:eastAsia="Times New Roman" w:hAnsi="Open Sans" w:cs="Open Sans"/>
          <w:color w:val="333E55"/>
          <w:lang w:eastAsia="hu-HU"/>
        </w:rPr>
        <w:t>finanszírozási</w:t>
      </w:r>
      <w:proofErr w:type="gramEnd"/>
      <w:r w:rsidRPr="00F0560E">
        <w:rPr>
          <w:rFonts w:ascii="Open Sans" w:eastAsia="Times New Roman" w:hAnsi="Open Sans" w:cs="Open Sans"/>
          <w:color w:val="333E55"/>
          <w:lang w:eastAsia="hu-HU"/>
        </w:rPr>
        <w:t xml:space="preserve"> terv szerinti teljesítésről a polgármester és a jegyző gondoskodik.</w:t>
      </w:r>
    </w:p>
    <w:p w:rsidR="00F0560E" w:rsidRPr="00F0560E" w:rsidRDefault="00F0560E" w:rsidP="00F0560E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  <w:r w:rsidRPr="00F0560E">
        <w:rPr>
          <w:rFonts w:ascii="Open Sans" w:eastAsia="Times New Roman" w:hAnsi="Open Sans" w:cs="Open Sans"/>
          <w:b/>
          <w:bCs/>
          <w:color w:val="333E55"/>
          <w:lang w:eastAsia="hu-HU"/>
        </w:rPr>
        <w:t>21. §</w:t>
      </w:r>
      <w:r w:rsidRPr="00F0560E">
        <w:rPr>
          <w:rFonts w:ascii="Open Sans" w:eastAsia="Times New Roman" w:hAnsi="Open Sans" w:cs="Open Sans"/>
          <w:color w:val="333E55"/>
          <w:lang w:eastAsia="hu-HU"/>
        </w:rPr>
        <w:t xml:space="preserve"> A képviselő-testület feljogosítja a Közös Önkormányzati Hivatalt- s ennek érdekében </w:t>
      </w:r>
      <w:proofErr w:type="gramStart"/>
      <w:r w:rsidRPr="00F0560E">
        <w:rPr>
          <w:rFonts w:ascii="Open Sans" w:eastAsia="Times New Roman" w:hAnsi="Open Sans" w:cs="Open Sans"/>
          <w:color w:val="333E55"/>
          <w:lang w:eastAsia="hu-HU"/>
        </w:rPr>
        <w:t>ezen</w:t>
      </w:r>
      <w:proofErr w:type="gramEnd"/>
      <w:r w:rsidRPr="00F0560E">
        <w:rPr>
          <w:rFonts w:ascii="Open Sans" w:eastAsia="Times New Roman" w:hAnsi="Open Sans" w:cs="Open Sans"/>
          <w:color w:val="333E55"/>
          <w:lang w:eastAsia="hu-HU"/>
        </w:rPr>
        <w:t xml:space="preserve"> költségvetési rendeletben a költségvetési szerv eredeti költségvetésében előirányozza – a tárgyi eszköz felújítási, illetve egyéb felhalmozási pénzeszközökkel való önálló gazdálkodásra.</w:t>
      </w:r>
    </w:p>
    <w:p w:rsidR="00F0560E" w:rsidRPr="00F0560E" w:rsidRDefault="00F0560E" w:rsidP="00F0560E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  <w:r w:rsidRPr="00F0560E">
        <w:rPr>
          <w:rFonts w:ascii="Open Sans" w:eastAsia="Times New Roman" w:hAnsi="Open Sans" w:cs="Open Sans"/>
          <w:b/>
          <w:bCs/>
          <w:color w:val="333E55"/>
          <w:lang w:eastAsia="hu-HU"/>
        </w:rPr>
        <w:t>22. §</w:t>
      </w:r>
      <w:r w:rsidRPr="00F0560E">
        <w:rPr>
          <w:rFonts w:ascii="Open Sans" w:eastAsia="Times New Roman" w:hAnsi="Open Sans" w:cs="Open Sans"/>
          <w:color w:val="333E55"/>
          <w:lang w:eastAsia="hu-HU"/>
        </w:rPr>
        <w:t> (1) Az önkormányzat költségvetési szerve szabadon használhatja fel a jóváhagyott bevételi előirányzatain felüli többlet bevételeit.</w:t>
      </w:r>
    </w:p>
    <w:p w:rsidR="00F0560E" w:rsidRPr="00F0560E" w:rsidRDefault="00F0560E" w:rsidP="00F0560E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  <w:r w:rsidRPr="00F0560E">
        <w:rPr>
          <w:rFonts w:ascii="Open Sans" w:eastAsia="Times New Roman" w:hAnsi="Open Sans" w:cs="Open Sans"/>
          <w:color w:val="333E55"/>
          <w:lang w:eastAsia="hu-HU"/>
        </w:rPr>
        <w:t>(2) A többletbevétel felhasználása a saját hatáskörű előirányzat módosítás és az azzal egyidejűleg történő- képviselő-testületi- tájékoztatás után történhet.</w:t>
      </w:r>
    </w:p>
    <w:p w:rsidR="00F0560E" w:rsidRPr="00F0560E" w:rsidRDefault="00F0560E" w:rsidP="00F0560E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  <w:r w:rsidRPr="00F0560E">
        <w:rPr>
          <w:rFonts w:ascii="Open Sans" w:eastAsia="Times New Roman" w:hAnsi="Open Sans" w:cs="Open Sans"/>
          <w:b/>
          <w:bCs/>
          <w:color w:val="333E55"/>
          <w:lang w:eastAsia="hu-HU"/>
        </w:rPr>
        <w:t>23. §</w:t>
      </w:r>
      <w:r w:rsidRPr="00F0560E">
        <w:rPr>
          <w:rFonts w:ascii="Open Sans" w:eastAsia="Times New Roman" w:hAnsi="Open Sans" w:cs="Open Sans"/>
          <w:color w:val="333E55"/>
          <w:lang w:eastAsia="hu-HU"/>
        </w:rPr>
        <w:t xml:space="preserve"> (1) Az önkormányzati gazdálkodás során az év közben létrejött hiány </w:t>
      </w:r>
      <w:proofErr w:type="gramStart"/>
      <w:r w:rsidRPr="00F0560E">
        <w:rPr>
          <w:rFonts w:ascii="Open Sans" w:eastAsia="Times New Roman" w:hAnsi="Open Sans" w:cs="Open Sans"/>
          <w:color w:val="333E55"/>
          <w:lang w:eastAsia="hu-HU"/>
        </w:rPr>
        <w:t>finanszírozási</w:t>
      </w:r>
      <w:proofErr w:type="gramEnd"/>
      <w:r w:rsidRPr="00F0560E">
        <w:rPr>
          <w:rFonts w:ascii="Open Sans" w:eastAsia="Times New Roman" w:hAnsi="Open Sans" w:cs="Open Sans"/>
          <w:color w:val="333E55"/>
          <w:lang w:eastAsia="hu-HU"/>
        </w:rPr>
        <w:t xml:space="preserve"> módja a hitelfelvétel a számlavezető pénzintézettől. A folyószámlahitelt 2021</w:t>
      </w:r>
    </w:p>
    <w:p w:rsidR="00F0560E" w:rsidRPr="00F0560E" w:rsidRDefault="00F0560E" w:rsidP="00F0560E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  <w:r w:rsidRPr="00F0560E">
        <w:rPr>
          <w:rFonts w:ascii="Open Sans" w:eastAsia="Times New Roman" w:hAnsi="Open Sans" w:cs="Open Sans"/>
          <w:color w:val="333E55"/>
          <w:lang w:eastAsia="hu-HU"/>
        </w:rPr>
        <w:t>(2) . december 31.-ig vissza kell fizetni.</w:t>
      </w:r>
    </w:p>
    <w:p w:rsidR="00F0560E" w:rsidRPr="00F0560E" w:rsidRDefault="00F0560E" w:rsidP="00F0560E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  <w:r w:rsidRPr="00F0560E">
        <w:rPr>
          <w:rFonts w:ascii="Open Sans" w:eastAsia="Times New Roman" w:hAnsi="Open Sans" w:cs="Open Sans"/>
          <w:color w:val="333E55"/>
          <w:lang w:eastAsia="hu-HU"/>
        </w:rPr>
        <w:t>(3) A hitelfelvétellel kapcsolatos szerződés megkötésének jogát a képviselőtestület 1 millió Ft értékhatárig a polgármesterre ruházza át. A polgármester a hitelszerződésről annak aláírását követő képviselő- testületi ülésen köteles tájékoztatást adni.</w:t>
      </w:r>
    </w:p>
    <w:p w:rsidR="00F0560E" w:rsidRPr="00F0560E" w:rsidRDefault="00F0560E" w:rsidP="00F0560E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  <w:r w:rsidRPr="00F0560E">
        <w:rPr>
          <w:rFonts w:ascii="Open Sans" w:eastAsia="Times New Roman" w:hAnsi="Open Sans" w:cs="Open Sans"/>
          <w:color w:val="333E55"/>
          <w:lang w:eastAsia="hu-HU"/>
        </w:rPr>
        <w:t>(4) Az 1 millió Ft feletti hitelügyletekkel kapcsolatos hatáskörök kizárólagosan a képviselő-testületet illetik meg.</w:t>
      </w:r>
    </w:p>
    <w:p w:rsidR="00F0560E" w:rsidRPr="00F0560E" w:rsidRDefault="00F0560E" w:rsidP="00F0560E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  <w:r w:rsidRPr="00F0560E">
        <w:rPr>
          <w:rFonts w:ascii="Open Sans" w:eastAsia="Times New Roman" w:hAnsi="Open Sans" w:cs="Open Sans"/>
          <w:b/>
          <w:bCs/>
          <w:color w:val="333E55"/>
          <w:lang w:eastAsia="hu-HU"/>
        </w:rPr>
        <w:t>24. §</w:t>
      </w:r>
      <w:r w:rsidRPr="00F0560E">
        <w:rPr>
          <w:rFonts w:ascii="Open Sans" w:eastAsia="Times New Roman" w:hAnsi="Open Sans" w:cs="Open Sans"/>
          <w:color w:val="333E55"/>
          <w:lang w:eastAsia="hu-HU"/>
        </w:rPr>
        <w:t> (1) Az önkormányzati gazdálkodás során létrejött költségvetési többlet pénzintézeti lekötés útján hasznosítható.</w:t>
      </w:r>
    </w:p>
    <w:p w:rsidR="00F0560E" w:rsidRPr="00F0560E" w:rsidRDefault="00F0560E" w:rsidP="00F0560E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  <w:r w:rsidRPr="00F0560E">
        <w:rPr>
          <w:rFonts w:ascii="Open Sans" w:eastAsia="Times New Roman" w:hAnsi="Open Sans" w:cs="Open Sans"/>
          <w:color w:val="333E55"/>
          <w:lang w:eastAsia="hu-HU"/>
        </w:rPr>
        <w:lastRenderedPageBreak/>
        <w:t>(2) A fenti hasznosítással kapcsolatos szerződések, illetve pénzügyi műveletek lebonyolítását 20 millió Ft-ig a képviselő-testület a polgármester hatáskörébe utalja. A polgármester a megtett intézkedésekről a következő képviselő- testületi ülésen tájékoztatást ad.</w:t>
      </w:r>
    </w:p>
    <w:p w:rsidR="00F0560E" w:rsidRPr="00F0560E" w:rsidRDefault="00F0560E" w:rsidP="00F0560E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  <w:r w:rsidRPr="00F0560E">
        <w:rPr>
          <w:rFonts w:ascii="Open Sans" w:eastAsia="Times New Roman" w:hAnsi="Open Sans" w:cs="Open Sans"/>
          <w:color w:val="333E55"/>
          <w:lang w:eastAsia="hu-HU"/>
        </w:rPr>
        <w:t>(3) A (2) bekezdésen meghatározott összeget meghaladó költségvetési többlet felhasználásáról a képviselő- testület határozatban dönt.</w:t>
      </w:r>
    </w:p>
    <w:p w:rsidR="00F0560E" w:rsidRPr="00F0560E" w:rsidRDefault="00F0560E" w:rsidP="00F0560E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  <w:r w:rsidRPr="00F0560E">
        <w:rPr>
          <w:rFonts w:ascii="Open Sans" w:eastAsia="Times New Roman" w:hAnsi="Open Sans" w:cs="Open Sans"/>
          <w:b/>
          <w:bCs/>
          <w:color w:val="333E55"/>
          <w:lang w:eastAsia="hu-HU"/>
        </w:rPr>
        <w:t>25. §</w:t>
      </w:r>
      <w:r w:rsidRPr="00F0560E">
        <w:rPr>
          <w:rFonts w:ascii="Open Sans" w:eastAsia="Times New Roman" w:hAnsi="Open Sans" w:cs="Open Sans"/>
          <w:color w:val="333E55"/>
          <w:lang w:eastAsia="hu-HU"/>
        </w:rPr>
        <w:t> (1) A személyi jellegű juttatások számításánál 50.000 forint illetményalappal kell számolni.</w:t>
      </w:r>
    </w:p>
    <w:p w:rsidR="00F0560E" w:rsidRPr="00F0560E" w:rsidRDefault="00F0560E" w:rsidP="00F0560E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  <w:r w:rsidRPr="00F0560E">
        <w:rPr>
          <w:rFonts w:ascii="Open Sans" w:eastAsia="Times New Roman" w:hAnsi="Open Sans" w:cs="Open Sans"/>
          <w:color w:val="333E55"/>
          <w:lang w:eastAsia="hu-HU"/>
        </w:rPr>
        <w:t>(2) A képviselő- testület a béren kívüli juttatások éves összegét Magyarország 2021. évi központi költségvetéséről szóló 2020. évi XC. törvény rendelkezéseire, valamint a közszolgálati tisztviselőkről szóló 2011. évi CXCIX. törvény 151. §. (1) bekezdésére tekintettel a köztisztviselőknél 250 000 forint /fő/év összegben határozza meg.</w:t>
      </w:r>
    </w:p>
    <w:p w:rsidR="00F0560E" w:rsidRPr="00F0560E" w:rsidRDefault="00F0560E" w:rsidP="00F0560E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  <w:r w:rsidRPr="00F0560E">
        <w:rPr>
          <w:rFonts w:ascii="Open Sans" w:eastAsia="Times New Roman" w:hAnsi="Open Sans" w:cs="Open Sans"/>
          <w:b/>
          <w:bCs/>
          <w:color w:val="333E55"/>
          <w:lang w:eastAsia="hu-HU"/>
        </w:rPr>
        <w:t>26. §</w:t>
      </w:r>
      <w:r w:rsidRPr="00F0560E">
        <w:rPr>
          <w:rFonts w:ascii="Open Sans" w:eastAsia="Times New Roman" w:hAnsi="Open Sans" w:cs="Open Sans"/>
          <w:color w:val="333E55"/>
          <w:lang w:eastAsia="hu-HU"/>
        </w:rPr>
        <w:t> (1) Ez a rendelet kihirdetését követő napon lép hatályba, rendelkezéseit azonban 2021. január 1. napjától kell alkalmazni.</w:t>
      </w:r>
    </w:p>
    <w:p w:rsidR="00F0560E" w:rsidRPr="00F0560E" w:rsidRDefault="00F0560E" w:rsidP="00F0560E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  <w:r w:rsidRPr="00F0560E">
        <w:rPr>
          <w:rFonts w:ascii="Open Sans" w:eastAsia="Times New Roman" w:hAnsi="Open Sans" w:cs="Open Sans"/>
          <w:color w:val="333E55"/>
          <w:lang w:eastAsia="hu-HU"/>
        </w:rPr>
        <w:t>(2) A polgármester 2021. január 1. napjától jelen rendelet elfogadásáig jogosult az önkormányzat költségvetését megillető bevételeknek a hatályos jogszabályok szerinti beszedésére, és az előző évi kiadási előirányzatokon belül a kiadások arányos teljesítésre, melyről a képviselőtestület előtt el kell számolnia. A beszedett bevételeket és teljesített kiadásokat a rendelet 7. melléklete tartalmazza.</w:t>
      </w:r>
    </w:p>
    <w:p w:rsidR="00F0560E" w:rsidRPr="00B740F0" w:rsidRDefault="00B740F0" w:rsidP="00F0560E">
      <w:pPr>
        <w:shd w:val="clear" w:color="auto" w:fill="FFFFFF"/>
        <w:spacing w:after="0" w:line="240" w:lineRule="auto"/>
        <w:ind w:firstLine="180"/>
        <w:jc w:val="both"/>
        <w:rPr>
          <w:rFonts w:ascii="Open Sans" w:eastAsia="Times New Roman" w:hAnsi="Open Sans" w:cs="Open Sans"/>
          <w:b/>
          <w:bCs/>
          <w:color w:val="333E55"/>
          <w:lang w:eastAsia="hu-HU"/>
        </w:rPr>
      </w:pPr>
      <w:proofErr w:type="spellStart"/>
      <w:r>
        <w:rPr>
          <w:rFonts w:ascii="Open Sans" w:eastAsia="Times New Roman" w:hAnsi="Open Sans" w:cs="Open Sans"/>
          <w:b/>
          <w:bCs/>
          <w:color w:val="333E55"/>
          <w:lang w:eastAsia="hu-HU"/>
        </w:rPr>
        <w:t>Köcse</w:t>
      </w:r>
      <w:r w:rsidR="00F0560E" w:rsidRPr="00F0560E">
        <w:rPr>
          <w:rFonts w:ascii="Open Sans" w:eastAsia="Times New Roman" w:hAnsi="Open Sans" w:cs="Open Sans"/>
          <w:b/>
          <w:bCs/>
          <w:color w:val="333E55"/>
          <w:lang w:eastAsia="hu-HU"/>
        </w:rPr>
        <w:t>Tibor</w:t>
      </w:r>
      <w:proofErr w:type="spellEnd"/>
      <w:r w:rsidR="00F0560E" w:rsidRPr="00F0560E">
        <w:rPr>
          <w:rFonts w:ascii="Open Sans" w:eastAsia="Times New Roman" w:hAnsi="Open Sans" w:cs="Open Sans"/>
          <w:b/>
          <w:bCs/>
          <w:color w:val="333E55"/>
          <w:lang w:eastAsia="hu-HU"/>
        </w:rPr>
        <w:t> </w:t>
      </w:r>
      <w:r>
        <w:rPr>
          <w:rFonts w:ascii="Open Sans" w:eastAsia="Times New Roman" w:hAnsi="Open Sans" w:cs="Open Sans"/>
          <w:b/>
          <w:bCs/>
          <w:color w:val="333E55"/>
          <w:lang w:eastAsia="hu-HU"/>
        </w:rPr>
        <w:tab/>
      </w:r>
      <w:r>
        <w:rPr>
          <w:rFonts w:ascii="Open Sans" w:eastAsia="Times New Roman" w:hAnsi="Open Sans" w:cs="Open Sans"/>
          <w:b/>
          <w:bCs/>
          <w:color w:val="333E55"/>
          <w:lang w:eastAsia="hu-HU"/>
        </w:rPr>
        <w:tab/>
      </w:r>
      <w:r>
        <w:rPr>
          <w:rFonts w:ascii="Open Sans" w:eastAsia="Times New Roman" w:hAnsi="Open Sans" w:cs="Open Sans"/>
          <w:b/>
          <w:bCs/>
          <w:color w:val="333E55"/>
          <w:lang w:eastAsia="hu-HU"/>
        </w:rPr>
        <w:tab/>
      </w:r>
      <w:r>
        <w:rPr>
          <w:rFonts w:ascii="Open Sans" w:eastAsia="Times New Roman" w:hAnsi="Open Sans" w:cs="Open Sans"/>
          <w:b/>
          <w:bCs/>
          <w:color w:val="333E55"/>
          <w:lang w:eastAsia="hu-HU"/>
        </w:rPr>
        <w:tab/>
      </w:r>
      <w:r>
        <w:rPr>
          <w:rFonts w:ascii="Open Sans" w:eastAsia="Times New Roman" w:hAnsi="Open Sans" w:cs="Open Sans"/>
          <w:b/>
          <w:bCs/>
          <w:color w:val="333E55"/>
          <w:lang w:eastAsia="hu-HU"/>
        </w:rPr>
        <w:tab/>
      </w:r>
      <w:r>
        <w:rPr>
          <w:rFonts w:ascii="Open Sans" w:eastAsia="Times New Roman" w:hAnsi="Open Sans" w:cs="Open Sans"/>
          <w:b/>
          <w:bCs/>
          <w:color w:val="333E55"/>
          <w:lang w:eastAsia="hu-HU"/>
        </w:rPr>
        <w:tab/>
      </w:r>
      <w:r>
        <w:rPr>
          <w:rFonts w:ascii="Open Sans" w:eastAsia="Times New Roman" w:hAnsi="Open Sans" w:cs="Open Sans"/>
          <w:b/>
          <w:bCs/>
          <w:color w:val="333E55"/>
          <w:lang w:eastAsia="hu-HU"/>
        </w:rPr>
        <w:tab/>
      </w:r>
      <w:r>
        <w:rPr>
          <w:rFonts w:ascii="Open Sans" w:eastAsia="Times New Roman" w:hAnsi="Open Sans" w:cs="Open Sans"/>
          <w:b/>
          <w:bCs/>
          <w:color w:val="333E55"/>
          <w:lang w:eastAsia="hu-HU"/>
        </w:rPr>
        <w:tab/>
      </w:r>
      <w:r>
        <w:rPr>
          <w:rFonts w:ascii="Open Sans" w:eastAsia="Times New Roman" w:hAnsi="Open Sans" w:cs="Open Sans"/>
          <w:b/>
          <w:bCs/>
          <w:color w:val="333E55"/>
          <w:lang w:eastAsia="hu-HU"/>
        </w:rPr>
        <w:tab/>
        <w:t xml:space="preserve">Szita </w:t>
      </w:r>
      <w:proofErr w:type="gramStart"/>
      <w:r w:rsidR="00F0560E" w:rsidRPr="00F0560E">
        <w:rPr>
          <w:rFonts w:ascii="Open Sans" w:eastAsia="Times New Roman" w:hAnsi="Open Sans" w:cs="Open Sans"/>
          <w:b/>
          <w:bCs/>
          <w:color w:val="333E55"/>
          <w:lang w:eastAsia="hu-HU"/>
        </w:rPr>
        <w:t>Gabriella</w:t>
      </w:r>
      <w:r w:rsidR="00F0560E" w:rsidRPr="00F0560E">
        <w:rPr>
          <w:rFonts w:ascii="Open Sans" w:eastAsia="Times New Roman" w:hAnsi="Open Sans" w:cs="Open Sans"/>
          <w:color w:val="333E55"/>
          <w:lang w:eastAsia="hu-HU"/>
        </w:rPr>
        <w:br/>
      </w:r>
      <w:r w:rsidR="005C77ED">
        <w:rPr>
          <w:rFonts w:ascii="Open Sans" w:eastAsia="Times New Roman" w:hAnsi="Open Sans" w:cs="Open Sans"/>
          <w:b/>
          <w:bCs/>
          <w:color w:val="333E55"/>
          <w:lang w:eastAsia="hu-HU"/>
        </w:rPr>
        <w:t xml:space="preserve">  </w:t>
      </w:r>
      <w:r w:rsidR="00F0560E" w:rsidRPr="00F0560E">
        <w:rPr>
          <w:rFonts w:ascii="Open Sans" w:eastAsia="Times New Roman" w:hAnsi="Open Sans" w:cs="Open Sans"/>
          <w:b/>
          <w:bCs/>
          <w:color w:val="333E55"/>
          <w:lang w:eastAsia="hu-HU"/>
        </w:rPr>
        <w:t>polgármester</w:t>
      </w:r>
      <w:proofErr w:type="gramEnd"/>
      <w:r w:rsidR="00F0560E" w:rsidRPr="00F0560E">
        <w:rPr>
          <w:rFonts w:ascii="Open Sans" w:eastAsia="Times New Roman" w:hAnsi="Open Sans" w:cs="Open Sans"/>
          <w:b/>
          <w:bCs/>
          <w:color w:val="333E55"/>
          <w:lang w:eastAsia="hu-HU"/>
        </w:rPr>
        <w:t> </w:t>
      </w:r>
      <w:r w:rsidR="005C77ED">
        <w:rPr>
          <w:rFonts w:ascii="Open Sans" w:eastAsia="Times New Roman" w:hAnsi="Open Sans" w:cs="Open Sans"/>
          <w:b/>
          <w:bCs/>
          <w:color w:val="333E55"/>
          <w:lang w:eastAsia="hu-HU"/>
        </w:rPr>
        <w:tab/>
      </w:r>
      <w:r w:rsidR="005C77ED">
        <w:rPr>
          <w:rFonts w:ascii="Open Sans" w:eastAsia="Times New Roman" w:hAnsi="Open Sans" w:cs="Open Sans"/>
          <w:b/>
          <w:bCs/>
          <w:color w:val="333E55"/>
          <w:lang w:eastAsia="hu-HU"/>
        </w:rPr>
        <w:tab/>
      </w:r>
      <w:r w:rsidR="005C77ED">
        <w:rPr>
          <w:rFonts w:ascii="Open Sans" w:eastAsia="Times New Roman" w:hAnsi="Open Sans" w:cs="Open Sans"/>
          <w:b/>
          <w:bCs/>
          <w:color w:val="333E55"/>
          <w:lang w:eastAsia="hu-HU"/>
        </w:rPr>
        <w:tab/>
      </w:r>
      <w:r w:rsidR="005C77ED">
        <w:rPr>
          <w:rFonts w:ascii="Open Sans" w:eastAsia="Times New Roman" w:hAnsi="Open Sans" w:cs="Open Sans"/>
          <w:b/>
          <w:bCs/>
          <w:color w:val="333E55"/>
          <w:lang w:eastAsia="hu-HU"/>
        </w:rPr>
        <w:tab/>
      </w:r>
      <w:r w:rsidR="005C77ED">
        <w:rPr>
          <w:rFonts w:ascii="Open Sans" w:eastAsia="Times New Roman" w:hAnsi="Open Sans" w:cs="Open Sans"/>
          <w:b/>
          <w:bCs/>
          <w:color w:val="333E55"/>
          <w:lang w:eastAsia="hu-HU"/>
        </w:rPr>
        <w:tab/>
      </w:r>
      <w:r w:rsidR="005C77ED">
        <w:rPr>
          <w:rFonts w:ascii="Open Sans" w:eastAsia="Times New Roman" w:hAnsi="Open Sans" w:cs="Open Sans"/>
          <w:b/>
          <w:bCs/>
          <w:color w:val="333E55"/>
          <w:lang w:eastAsia="hu-HU"/>
        </w:rPr>
        <w:tab/>
      </w:r>
      <w:r w:rsidR="005C77ED">
        <w:rPr>
          <w:rFonts w:ascii="Open Sans" w:eastAsia="Times New Roman" w:hAnsi="Open Sans" w:cs="Open Sans"/>
          <w:b/>
          <w:bCs/>
          <w:color w:val="333E55"/>
          <w:lang w:eastAsia="hu-HU"/>
        </w:rPr>
        <w:tab/>
      </w:r>
      <w:r w:rsidR="005C77ED">
        <w:rPr>
          <w:rFonts w:ascii="Open Sans" w:eastAsia="Times New Roman" w:hAnsi="Open Sans" w:cs="Open Sans"/>
          <w:b/>
          <w:bCs/>
          <w:color w:val="333E55"/>
          <w:lang w:eastAsia="hu-HU"/>
        </w:rPr>
        <w:tab/>
      </w:r>
      <w:r w:rsidR="005C77ED">
        <w:rPr>
          <w:rFonts w:ascii="Open Sans" w:eastAsia="Times New Roman" w:hAnsi="Open Sans" w:cs="Open Sans"/>
          <w:b/>
          <w:bCs/>
          <w:color w:val="333E55"/>
          <w:lang w:eastAsia="hu-HU"/>
        </w:rPr>
        <w:tab/>
      </w:r>
      <w:r w:rsidR="00F0560E" w:rsidRPr="00F0560E">
        <w:rPr>
          <w:rFonts w:ascii="Open Sans" w:eastAsia="Times New Roman" w:hAnsi="Open Sans" w:cs="Open Sans"/>
          <w:b/>
          <w:bCs/>
          <w:color w:val="333E55"/>
          <w:lang w:eastAsia="hu-HU"/>
        </w:rPr>
        <w:t>jegyző</w:t>
      </w:r>
    </w:p>
    <w:p w:rsidR="00F0560E" w:rsidRPr="00B740F0" w:rsidRDefault="00F0560E" w:rsidP="00F0560E">
      <w:pPr>
        <w:shd w:val="clear" w:color="auto" w:fill="FFFFFF"/>
        <w:spacing w:after="0" w:line="240" w:lineRule="auto"/>
        <w:ind w:firstLine="180"/>
        <w:jc w:val="both"/>
        <w:rPr>
          <w:rFonts w:ascii="Open Sans" w:eastAsia="Times New Roman" w:hAnsi="Open Sans" w:cs="Open Sans"/>
          <w:b/>
          <w:bCs/>
          <w:color w:val="333E55"/>
          <w:lang w:eastAsia="hu-HU"/>
        </w:rPr>
      </w:pPr>
    </w:p>
    <w:p w:rsidR="00F0560E" w:rsidRPr="00B740F0" w:rsidRDefault="00F0560E" w:rsidP="00F0560E">
      <w:pPr>
        <w:shd w:val="clear" w:color="auto" w:fill="FFFFFF"/>
        <w:spacing w:after="0" w:line="240" w:lineRule="auto"/>
        <w:ind w:firstLine="180"/>
        <w:jc w:val="both"/>
        <w:rPr>
          <w:rFonts w:ascii="Open Sans" w:eastAsia="Times New Roman" w:hAnsi="Open Sans" w:cs="Open Sans"/>
          <w:b/>
          <w:bCs/>
          <w:color w:val="333E55"/>
          <w:lang w:eastAsia="hu-HU"/>
        </w:rPr>
      </w:pPr>
    </w:p>
    <w:p w:rsidR="00B740F0" w:rsidRPr="00B740F0" w:rsidRDefault="00B740F0" w:rsidP="00CE1D25">
      <w:pPr>
        <w:shd w:val="clear" w:color="auto" w:fill="FFFFFF"/>
        <w:spacing w:after="0" w:line="240" w:lineRule="auto"/>
        <w:ind w:firstLine="180"/>
        <w:jc w:val="both"/>
        <w:rPr>
          <w:rFonts w:ascii="Open Sans" w:eastAsia="Times New Roman" w:hAnsi="Open Sans" w:cs="Open Sans"/>
          <w:bCs/>
          <w:color w:val="333E55"/>
          <w:lang w:eastAsia="hu-HU"/>
        </w:rPr>
      </w:pPr>
    </w:p>
    <w:p w:rsidR="00B740F0" w:rsidRPr="00B740F0" w:rsidRDefault="00B740F0" w:rsidP="00CE1D25">
      <w:pPr>
        <w:shd w:val="clear" w:color="auto" w:fill="FFFFFF"/>
        <w:spacing w:after="0" w:line="240" w:lineRule="auto"/>
        <w:ind w:firstLine="180"/>
        <w:jc w:val="both"/>
        <w:rPr>
          <w:rFonts w:ascii="Open Sans" w:eastAsia="Times New Roman" w:hAnsi="Open Sans" w:cs="Open Sans"/>
          <w:bCs/>
          <w:color w:val="333E55"/>
          <w:lang w:eastAsia="hu-HU"/>
        </w:rPr>
      </w:pPr>
    </w:p>
    <w:p w:rsidR="00F0560E" w:rsidRPr="00B740F0" w:rsidRDefault="00CE1D25" w:rsidP="00CE1D25">
      <w:pPr>
        <w:shd w:val="clear" w:color="auto" w:fill="FFFFFF"/>
        <w:spacing w:after="0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  <w:r w:rsidRPr="00B740F0">
        <w:rPr>
          <w:rFonts w:ascii="Open Sans" w:eastAsia="Times New Roman" w:hAnsi="Open Sans" w:cs="Open Sans"/>
          <w:bCs/>
          <w:color w:val="333E55"/>
          <w:lang w:eastAsia="hu-HU"/>
        </w:rPr>
        <w:t>1.</w:t>
      </w:r>
      <w:r w:rsidRPr="00B740F0">
        <w:rPr>
          <w:rFonts w:ascii="Open Sans" w:eastAsia="Times New Roman" w:hAnsi="Open Sans" w:cs="Open Sans"/>
          <w:color w:val="333E55"/>
          <w:lang w:eastAsia="hu-HU"/>
        </w:rPr>
        <w:t xml:space="preserve"> melléklet</w:t>
      </w:r>
    </w:p>
    <w:p w:rsidR="00CE1D25" w:rsidRPr="00B740F0" w:rsidRDefault="00CE1D25" w:rsidP="00CE1D25">
      <w:pPr>
        <w:shd w:val="clear" w:color="auto" w:fill="FFFFFF"/>
        <w:spacing w:after="0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  <w:hyperlink r:id="rId8" w:history="1">
        <w:r w:rsidRPr="00B740F0">
          <w:rPr>
            <w:rStyle w:val="Hiperhivatkozs"/>
            <w:rFonts w:ascii="Open Sans" w:eastAsia="Times New Roman" w:hAnsi="Open Sans" w:cs="Open Sans"/>
            <w:lang w:eastAsia="hu-HU"/>
          </w:rPr>
          <w:t>https://or.njt.hu/download/2897/resources/EJR_25776451-1.M._m_dos_t_s.pdf</w:t>
        </w:r>
      </w:hyperlink>
    </w:p>
    <w:p w:rsidR="00CE1D25" w:rsidRPr="00B740F0" w:rsidRDefault="00CE1D25" w:rsidP="00CE1D25">
      <w:pPr>
        <w:shd w:val="clear" w:color="auto" w:fill="FFFFFF"/>
        <w:spacing w:after="0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</w:p>
    <w:p w:rsidR="00CE1D25" w:rsidRPr="00B740F0" w:rsidRDefault="00CE1D25" w:rsidP="00CE1D25">
      <w:pPr>
        <w:shd w:val="clear" w:color="auto" w:fill="FFFFFF"/>
        <w:spacing w:after="0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  <w:r w:rsidRPr="00B740F0">
        <w:rPr>
          <w:rFonts w:ascii="Open Sans" w:eastAsia="Times New Roman" w:hAnsi="Open Sans" w:cs="Open Sans"/>
          <w:color w:val="333E55"/>
          <w:lang w:eastAsia="hu-HU"/>
        </w:rPr>
        <w:t>2. melléklet</w:t>
      </w:r>
    </w:p>
    <w:p w:rsidR="00CE1D25" w:rsidRPr="00B740F0" w:rsidRDefault="00910998" w:rsidP="00CE1D25">
      <w:pPr>
        <w:shd w:val="clear" w:color="auto" w:fill="FFFFFF"/>
        <w:spacing w:after="0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  <w:hyperlink r:id="rId9" w:history="1">
        <w:r w:rsidRPr="00B740F0">
          <w:rPr>
            <w:rStyle w:val="Hiperhivatkozs"/>
            <w:rFonts w:ascii="Open Sans" w:eastAsia="Times New Roman" w:hAnsi="Open Sans" w:cs="Open Sans"/>
            <w:lang w:eastAsia="hu-HU"/>
          </w:rPr>
          <w:t>https://or.njt.hu/download/2897/resources/EJR_25776452-2.M._m_dos_t_s.pdf</w:t>
        </w:r>
      </w:hyperlink>
    </w:p>
    <w:p w:rsidR="00910998" w:rsidRPr="00B740F0" w:rsidRDefault="00910998" w:rsidP="00CE1D25">
      <w:pPr>
        <w:shd w:val="clear" w:color="auto" w:fill="FFFFFF"/>
        <w:spacing w:after="0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</w:p>
    <w:p w:rsidR="00910998" w:rsidRPr="00B740F0" w:rsidRDefault="00910998" w:rsidP="00CE1D25">
      <w:pPr>
        <w:shd w:val="clear" w:color="auto" w:fill="FFFFFF"/>
        <w:spacing w:after="0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  <w:r w:rsidRPr="00B740F0">
        <w:rPr>
          <w:rFonts w:ascii="Open Sans" w:eastAsia="Times New Roman" w:hAnsi="Open Sans" w:cs="Open Sans"/>
          <w:color w:val="333E55"/>
          <w:lang w:eastAsia="hu-HU"/>
        </w:rPr>
        <w:t>3. melléklet</w:t>
      </w:r>
    </w:p>
    <w:p w:rsidR="00910998" w:rsidRPr="00B740F0" w:rsidRDefault="00910998" w:rsidP="00CE1D25">
      <w:pPr>
        <w:shd w:val="clear" w:color="auto" w:fill="FFFFFF"/>
        <w:spacing w:after="0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  <w:hyperlink r:id="rId10" w:history="1">
        <w:r w:rsidRPr="00B740F0">
          <w:rPr>
            <w:rStyle w:val="Hiperhivatkozs"/>
            <w:rFonts w:ascii="Open Sans" w:eastAsia="Times New Roman" w:hAnsi="Open Sans" w:cs="Open Sans"/>
            <w:lang w:eastAsia="hu-HU"/>
          </w:rPr>
          <w:t>https://or.njt.hu/download/2897/resources/EJR_25776453-3.M._m_dos_t_s.pdf</w:t>
        </w:r>
      </w:hyperlink>
    </w:p>
    <w:p w:rsidR="00910998" w:rsidRPr="00B740F0" w:rsidRDefault="00910998" w:rsidP="00CE1D25">
      <w:pPr>
        <w:shd w:val="clear" w:color="auto" w:fill="FFFFFF"/>
        <w:spacing w:after="0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</w:p>
    <w:p w:rsidR="00910998" w:rsidRPr="00B740F0" w:rsidRDefault="00910998" w:rsidP="00CE1D25">
      <w:pPr>
        <w:shd w:val="clear" w:color="auto" w:fill="FFFFFF"/>
        <w:spacing w:after="0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  <w:r w:rsidRPr="00B740F0">
        <w:rPr>
          <w:rFonts w:ascii="Open Sans" w:eastAsia="Times New Roman" w:hAnsi="Open Sans" w:cs="Open Sans"/>
          <w:color w:val="333E55"/>
          <w:lang w:eastAsia="hu-HU"/>
        </w:rPr>
        <w:t>4. melléklet</w:t>
      </w:r>
    </w:p>
    <w:p w:rsidR="00910998" w:rsidRPr="00B740F0" w:rsidRDefault="00910998" w:rsidP="00CE1D25">
      <w:pPr>
        <w:shd w:val="clear" w:color="auto" w:fill="FFFFFF"/>
        <w:spacing w:after="0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  <w:hyperlink r:id="rId11" w:history="1">
        <w:r w:rsidRPr="00B740F0">
          <w:rPr>
            <w:rStyle w:val="Hiperhivatkozs"/>
            <w:rFonts w:ascii="Open Sans" w:eastAsia="Times New Roman" w:hAnsi="Open Sans" w:cs="Open Sans"/>
            <w:lang w:eastAsia="hu-HU"/>
          </w:rPr>
          <w:t>https://or.njt.hu/download/2897/resources/EJR_25776454-4.M._m_dos_t_s.pdf</w:t>
        </w:r>
      </w:hyperlink>
    </w:p>
    <w:p w:rsidR="00910998" w:rsidRPr="00B740F0" w:rsidRDefault="00910998" w:rsidP="00CE1D25">
      <w:pPr>
        <w:shd w:val="clear" w:color="auto" w:fill="FFFFFF"/>
        <w:spacing w:after="0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</w:p>
    <w:p w:rsidR="00910998" w:rsidRPr="00B740F0" w:rsidRDefault="00910998" w:rsidP="00CE1D25">
      <w:pPr>
        <w:shd w:val="clear" w:color="auto" w:fill="FFFFFF"/>
        <w:spacing w:after="0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  <w:r w:rsidRPr="00B740F0">
        <w:rPr>
          <w:rFonts w:ascii="Open Sans" w:eastAsia="Times New Roman" w:hAnsi="Open Sans" w:cs="Open Sans"/>
          <w:color w:val="333E55"/>
          <w:lang w:eastAsia="hu-HU"/>
        </w:rPr>
        <w:t>5. melléklet</w:t>
      </w:r>
    </w:p>
    <w:p w:rsidR="00910998" w:rsidRPr="00B740F0" w:rsidRDefault="0002081E" w:rsidP="00CE1D25">
      <w:pPr>
        <w:shd w:val="clear" w:color="auto" w:fill="FFFFFF"/>
        <w:spacing w:after="0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  <w:hyperlink r:id="rId12" w:history="1">
        <w:r w:rsidRPr="00B740F0">
          <w:rPr>
            <w:rStyle w:val="Hiperhivatkozs"/>
            <w:rFonts w:ascii="Open Sans" w:eastAsia="Times New Roman" w:hAnsi="Open Sans" w:cs="Open Sans"/>
            <w:lang w:eastAsia="hu-HU"/>
          </w:rPr>
          <w:t>https://or.njt.hu/download/2897/resources/EJR_25776456-5.M._m_dos_t_s.pdf</w:t>
        </w:r>
      </w:hyperlink>
    </w:p>
    <w:p w:rsidR="0002081E" w:rsidRPr="00B740F0" w:rsidRDefault="0002081E" w:rsidP="00CE1D25">
      <w:pPr>
        <w:shd w:val="clear" w:color="auto" w:fill="FFFFFF"/>
        <w:spacing w:after="0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</w:p>
    <w:p w:rsidR="003F0EC5" w:rsidRDefault="003F0EC5" w:rsidP="00CE1D25">
      <w:pPr>
        <w:shd w:val="clear" w:color="auto" w:fill="FFFFFF"/>
        <w:spacing w:after="0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</w:p>
    <w:p w:rsidR="0002081E" w:rsidRPr="00B740F0" w:rsidRDefault="0002081E" w:rsidP="00CE1D25">
      <w:pPr>
        <w:shd w:val="clear" w:color="auto" w:fill="FFFFFF"/>
        <w:spacing w:after="0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  <w:bookmarkStart w:id="0" w:name="_GoBack"/>
      <w:bookmarkEnd w:id="0"/>
      <w:r w:rsidRPr="00B740F0">
        <w:rPr>
          <w:rFonts w:ascii="Open Sans" w:eastAsia="Times New Roman" w:hAnsi="Open Sans" w:cs="Open Sans"/>
          <w:color w:val="333E55"/>
          <w:lang w:eastAsia="hu-HU"/>
        </w:rPr>
        <w:lastRenderedPageBreak/>
        <w:t>6. melléklet</w:t>
      </w:r>
    </w:p>
    <w:p w:rsidR="0002081E" w:rsidRPr="00B740F0" w:rsidRDefault="0002081E" w:rsidP="00CE1D25">
      <w:pPr>
        <w:shd w:val="clear" w:color="auto" w:fill="FFFFFF"/>
        <w:spacing w:after="0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  <w:hyperlink r:id="rId13" w:history="1">
        <w:r w:rsidRPr="00B740F0">
          <w:rPr>
            <w:rStyle w:val="Hiperhivatkozs"/>
            <w:rFonts w:ascii="Open Sans" w:eastAsia="Times New Roman" w:hAnsi="Open Sans" w:cs="Open Sans"/>
            <w:lang w:eastAsia="hu-HU"/>
          </w:rPr>
          <w:t>https://or.njt.hu/download/2897/resources/EJR_25776457-6.M._m_dos_t_s.pdf</w:t>
        </w:r>
      </w:hyperlink>
    </w:p>
    <w:p w:rsidR="0002081E" w:rsidRPr="00B740F0" w:rsidRDefault="0002081E" w:rsidP="00CE1D25">
      <w:pPr>
        <w:shd w:val="clear" w:color="auto" w:fill="FFFFFF"/>
        <w:spacing w:after="0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</w:p>
    <w:p w:rsidR="0002081E" w:rsidRPr="00B740F0" w:rsidRDefault="0002081E" w:rsidP="00CE1D25">
      <w:pPr>
        <w:shd w:val="clear" w:color="auto" w:fill="FFFFFF"/>
        <w:spacing w:after="0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  <w:r w:rsidRPr="00B740F0">
        <w:rPr>
          <w:rFonts w:ascii="Open Sans" w:eastAsia="Times New Roman" w:hAnsi="Open Sans" w:cs="Open Sans"/>
          <w:color w:val="333E55"/>
          <w:lang w:eastAsia="hu-HU"/>
        </w:rPr>
        <w:t>7</w:t>
      </w:r>
      <w:proofErr w:type="gramStart"/>
      <w:r w:rsidRPr="00B740F0">
        <w:rPr>
          <w:rFonts w:ascii="Open Sans" w:eastAsia="Times New Roman" w:hAnsi="Open Sans" w:cs="Open Sans"/>
          <w:color w:val="333E55"/>
          <w:lang w:eastAsia="hu-HU"/>
        </w:rPr>
        <w:t>.melléklet</w:t>
      </w:r>
      <w:proofErr w:type="gramEnd"/>
    </w:p>
    <w:p w:rsidR="0002081E" w:rsidRPr="00B740F0" w:rsidRDefault="0002081E" w:rsidP="00CE1D25">
      <w:pPr>
        <w:shd w:val="clear" w:color="auto" w:fill="FFFFFF"/>
        <w:spacing w:after="0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  <w:hyperlink r:id="rId14" w:history="1">
        <w:r w:rsidRPr="00B740F0">
          <w:rPr>
            <w:rStyle w:val="Hiperhivatkozs"/>
            <w:rFonts w:ascii="Open Sans" w:eastAsia="Times New Roman" w:hAnsi="Open Sans" w:cs="Open Sans"/>
            <w:lang w:eastAsia="hu-HU"/>
          </w:rPr>
          <w:t>https://or.njt.hu/download/2897/resources/EJR_24611172-7.M..pdf</w:t>
        </w:r>
      </w:hyperlink>
    </w:p>
    <w:p w:rsidR="0002081E" w:rsidRPr="00B740F0" w:rsidRDefault="0002081E" w:rsidP="00CE1D25">
      <w:pPr>
        <w:shd w:val="clear" w:color="auto" w:fill="FFFFFF"/>
        <w:spacing w:after="0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</w:p>
    <w:p w:rsidR="0002081E" w:rsidRPr="00B740F0" w:rsidRDefault="0002081E" w:rsidP="00CE1D25">
      <w:pPr>
        <w:shd w:val="clear" w:color="auto" w:fill="FFFFFF"/>
        <w:spacing w:after="0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  <w:r w:rsidRPr="00B740F0">
        <w:rPr>
          <w:rFonts w:ascii="Open Sans" w:eastAsia="Times New Roman" w:hAnsi="Open Sans" w:cs="Open Sans"/>
          <w:color w:val="333E55"/>
          <w:lang w:eastAsia="hu-HU"/>
        </w:rPr>
        <w:t>8. melléklet</w:t>
      </w:r>
    </w:p>
    <w:p w:rsidR="0002081E" w:rsidRPr="00B740F0" w:rsidRDefault="0002081E" w:rsidP="00CE1D25">
      <w:pPr>
        <w:shd w:val="clear" w:color="auto" w:fill="FFFFFF"/>
        <w:spacing w:after="0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  <w:hyperlink r:id="rId15" w:history="1">
        <w:r w:rsidRPr="00B740F0">
          <w:rPr>
            <w:rStyle w:val="Hiperhivatkozs"/>
            <w:rFonts w:ascii="Open Sans" w:eastAsia="Times New Roman" w:hAnsi="Open Sans" w:cs="Open Sans"/>
            <w:lang w:eastAsia="hu-HU"/>
          </w:rPr>
          <w:t>https://or.njt.hu/download/2897/resources/EJR_25776458-8.M._m_dos_t_s.pdf</w:t>
        </w:r>
      </w:hyperlink>
    </w:p>
    <w:p w:rsidR="0002081E" w:rsidRPr="00B740F0" w:rsidRDefault="0002081E" w:rsidP="00CE1D25">
      <w:pPr>
        <w:shd w:val="clear" w:color="auto" w:fill="FFFFFF"/>
        <w:spacing w:after="0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</w:p>
    <w:p w:rsidR="0002081E" w:rsidRPr="00B740F0" w:rsidRDefault="00636750" w:rsidP="00CE1D25">
      <w:pPr>
        <w:shd w:val="clear" w:color="auto" w:fill="FFFFFF"/>
        <w:spacing w:after="0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  <w:r w:rsidRPr="00B740F0">
        <w:rPr>
          <w:rFonts w:ascii="Open Sans" w:eastAsia="Times New Roman" w:hAnsi="Open Sans" w:cs="Open Sans"/>
          <w:color w:val="333E55"/>
          <w:lang w:eastAsia="hu-HU"/>
        </w:rPr>
        <w:t>9. melléklet</w:t>
      </w:r>
    </w:p>
    <w:p w:rsidR="00636750" w:rsidRPr="00B740F0" w:rsidRDefault="00636750" w:rsidP="00CE1D25">
      <w:pPr>
        <w:shd w:val="clear" w:color="auto" w:fill="FFFFFF"/>
        <w:spacing w:after="0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  <w:hyperlink r:id="rId16" w:history="1">
        <w:r w:rsidRPr="00B740F0">
          <w:rPr>
            <w:rStyle w:val="Hiperhivatkozs"/>
            <w:rFonts w:ascii="Open Sans" w:eastAsia="Times New Roman" w:hAnsi="Open Sans" w:cs="Open Sans"/>
            <w:lang w:eastAsia="hu-HU"/>
          </w:rPr>
          <w:t>https://or.njt.hu/download/2897/resources/EJR_25776461-9.M._m_dos_t_s.pdf</w:t>
        </w:r>
      </w:hyperlink>
    </w:p>
    <w:p w:rsidR="00636750" w:rsidRPr="00B740F0" w:rsidRDefault="00636750" w:rsidP="00CE1D25">
      <w:pPr>
        <w:shd w:val="clear" w:color="auto" w:fill="FFFFFF"/>
        <w:spacing w:after="0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</w:p>
    <w:p w:rsidR="00636750" w:rsidRPr="00B740F0" w:rsidRDefault="007E529A" w:rsidP="00CE1D25">
      <w:pPr>
        <w:shd w:val="clear" w:color="auto" w:fill="FFFFFF"/>
        <w:spacing w:after="0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  <w:r w:rsidRPr="00B740F0">
        <w:rPr>
          <w:rFonts w:ascii="Open Sans" w:eastAsia="Times New Roman" w:hAnsi="Open Sans" w:cs="Open Sans"/>
          <w:color w:val="333E55"/>
          <w:lang w:eastAsia="hu-HU"/>
        </w:rPr>
        <w:t>10. melléklet</w:t>
      </w:r>
    </w:p>
    <w:p w:rsidR="007E529A" w:rsidRPr="00B740F0" w:rsidRDefault="007E529A" w:rsidP="00CE1D25">
      <w:pPr>
        <w:shd w:val="clear" w:color="auto" w:fill="FFFFFF"/>
        <w:spacing w:after="0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  <w:hyperlink r:id="rId17" w:history="1">
        <w:r w:rsidRPr="00B740F0">
          <w:rPr>
            <w:rStyle w:val="Hiperhivatkozs"/>
            <w:rFonts w:ascii="Open Sans" w:eastAsia="Times New Roman" w:hAnsi="Open Sans" w:cs="Open Sans"/>
            <w:lang w:eastAsia="hu-HU"/>
          </w:rPr>
          <w:t>https://or.njt.hu/download/2897/resources/EJR_25776463-10.M._m_dos_t_s.pdf</w:t>
        </w:r>
      </w:hyperlink>
    </w:p>
    <w:p w:rsidR="007E529A" w:rsidRPr="00B740F0" w:rsidRDefault="007E529A" w:rsidP="00CE1D25">
      <w:pPr>
        <w:shd w:val="clear" w:color="auto" w:fill="FFFFFF"/>
        <w:spacing w:after="0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</w:p>
    <w:p w:rsidR="007E529A" w:rsidRPr="00B740F0" w:rsidRDefault="007E529A" w:rsidP="00CE1D25">
      <w:pPr>
        <w:shd w:val="clear" w:color="auto" w:fill="FFFFFF"/>
        <w:spacing w:after="0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  <w:r w:rsidRPr="00B740F0">
        <w:rPr>
          <w:rFonts w:ascii="Open Sans" w:eastAsia="Times New Roman" w:hAnsi="Open Sans" w:cs="Open Sans"/>
          <w:color w:val="333E55"/>
          <w:lang w:eastAsia="hu-HU"/>
        </w:rPr>
        <w:t>11. melléklet</w:t>
      </w:r>
    </w:p>
    <w:p w:rsidR="007E529A" w:rsidRPr="00B740F0" w:rsidRDefault="007E529A" w:rsidP="00CE1D25">
      <w:pPr>
        <w:shd w:val="clear" w:color="auto" w:fill="FFFFFF"/>
        <w:spacing w:after="0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  <w:hyperlink r:id="rId18" w:history="1">
        <w:r w:rsidRPr="00B740F0">
          <w:rPr>
            <w:rStyle w:val="Hiperhivatkozs"/>
            <w:rFonts w:ascii="Open Sans" w:eastAsia="Times New Roman" w:hAnsi="Open Sans" w:cs="Open Sans"/>
            <w:lang w:eastAsia="hu-HU"/>
          </w:rPr>
          <w:t>https://or.njt.hu/download/2897/resources/EJR_24611192-11.M..pdf</w:t>
        </w:r>
      </w:hyperlink>
    </w:p>
    <w:p w:rsidR="007E529A" w:rsidRPr="00B740F0" w:rsidRDefault="007E529A" w:rsidP="00CE1D25">
      <w:pPr>
        <w:shd w:val="clear" w:color="auto" w:fill="FFFFFF"/>
        <w:spacing w:after="0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</w:p>
    <w:p w:rsidR="007E529A" w:rsidRPr="00B740F0" w:rsidRDefault="007E529A" w:rsidP="00CE1D25">
      <w:pPr>
        <w:shd w:val="clear" w:color="auto" w:fill="FFFFFF"/>
        <w:spacing w:after="0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  <w:r w:rsidRPr="00B740F0">
        <w:rPr>
          <w:rFonts w:ascii="Open Sans" w:eastAsia="Times New Roman" w:hAnsi="Open Sans" w:cs="Open Sans"/>
          <w:color w:val="333E55"/>
          <w:lang w:eastAsia="hu-HU"/>
        </w:rPr>
        <w:t>12. melléklet</w:t>
      </w:r>
    </w:p>
    <w:p w:rsidR="007E529A" w:rsidRPr="00B740F0" w:rsidRDefault="007E529A" w:rsidP="00CE1D25">
      <w:pPr>
        <w:shd w:val="clear" w:color="auto" w:fill="FFFFFF"/>
        <w:spacing w:after="0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  <w:hyperlink r:id="rId19" w:history="1">
        <w:r w:rsidRPr="00B740F0">
          <w:rPr>
            <w:rStyle w:val="Hiperhivatkozs"/>
            <w:rFonts w:ascii="Open Sans" w:eastAsia="Times New Roman" w:hAnsi="Open Sans" w:cs="Open Sans"/>
            <w:lang w:eastAsia="hu-HU"/>
          </w:rPr>
          <w:t>https://or.njt.hu/download/2897/resources/EJR_25776464-12.M._m_dos_t_s.pdf</w:t>
        </w:r>
      </w:hyperlink>
    </w:p>
    <w:p w:rsidR="007E529A" w:rsidRPr="00B740F0" w:rsidRDefault="007E529A" w:rsidP="00CE1D25">
      <w:pPr>
        <w:shd w:val="clear" w:color="auto" w:fill="FFFFFF"/>
        <w:spacing w:after="0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</w:p>
    <w:p w:rsidR="007E529A" w:rsidRPr="00B740F0" w:rsidRDefault="007E529A" w:rsidP="00CE1D25">
      <w:pPr>
        <w:shd w:val="clear" w:color="auto" w:fill="FFFFFF"/>
        <w:spacing w:after="0" w:line="240" w:lineRule="auto"/>
        <w:ind w:firstLine="180"/>
        <w:jc w:val="both"/>
        <w:rPr>
          <w:rFonts w:ascii="Open Sans" w:eastAsia="Times New Roman" w:hAnsi="Open Sans" w:cs="Open Sans"/>
          <w:color w:val="333E55"/>
          <w:lang w:eastAsia="hu-HU"/>
        </w:rPr>
      </w:pPr>
    </w:p>
    <w:p w:rsidR="007C6F0A" w:rsidRPr="00B740F0" w:rsidRDefault="007C6F0A"/>
    <w:sectPr w:rsidR="007C6F0A" w:rsidRPr="00B74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10F5B"/>
    <w:multiLevelType w:val="hybridMultilevel"/>
    <w:tmpl w:val="20BC4CB4"/>
    <w:lvl w:ilvl="0" w:tplc="3C22461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60E"/>
    <w:rsid w:val="0002081E"/>
    <w:rsid w:val="003F0EC5"/>
    <w:rsid w:val="005C77ED"/>
    <w:rsid w:val="00636750"/>
    <w:rsid w:val="007C6F0A"/>
    <w:rsid w:val="007E529A"/>
    <w:rsid w:val="00910998"/>
    <w:rsid w:val="00B740F0"/>
    <w:rsid w:val="00CE1D25"/>
    <w:rsid w:val="00F0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37A0E"/>
  <w15:chartTrackingRefBased/>
  <w15:docId w15:val="{471AA153-051B-476A-914C-5E13530D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E1D2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E1D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5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7863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1044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2210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5771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602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4724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798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4340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3035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4040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946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2535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668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2445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5473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2427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.njt.hu/download/2897/resources/EJR_25776451-1.M._m_dos_t_s.pdf" TargetMode="External"/><Relationship Id="rId13" Type="http://schemas.openxmlformats.org/officeDocument/2006/relationships/hyperlink" Target="https://or.njt.hu/download/2897/resources/EJR_25776457-6.M._m_dos_t_s.pdf" TargetMode="External"/><Relationship Id="rId18" Type="http://schemas.openxmlformats.org/officeDocument/2006/relationships/hyperlink" Target="https://or.njt.hu/download/2897/resources/EJR_24611192-11.M.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or.njt.hu/onkormanyzati-rendelet/628767" TargetMode="External"/><Relationship Id="rId12" Type="http://schemas.openxmlformats.org/officeDocument/2006/relationships/hyperlink" Target="https://or.njt.hu/download/2897/resources/EJR_25776456-5.M._m_dos_t_s.pdf" TargetMode="External"/><Relationship Id="rId17" Type="http://schemas.openxmlformats.org/officeDocument/2006/relationships/hyperlink" Target="https://or.njt.hu/download/2897/resources/EJR_25776463-10.M._m_dos_t_s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or.njt.hu/download/2897/resources/EJR_25776461-9.M._m_dos_t_s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or.njt.hu/onkormanyzati-rendelet/628767" TargetMode="External"/><Relationship Id="rId11" Type="http://schemas.openxmlformats.org/officeDocument/2006/relationships/hyperlink" Target="https://or.njt.hu/download/2897/resources/EJR_25776454-4.M._m_dos_t_s.pdf" TargetMode="External"/><Relationship Id="rId5" Type="http://schemas.openxmlformats.org/officeDocument/2006/relationships/hyperlink" Target="https://or.njt.hu/onkormanyzati-rendelet/628767" TargetMode="External"/><Relationship Id="rId15" Type="http://schemas.openxmlformats.org/officeDocument/2006/relationships/hyperlink" Target="https://or.njt.hu/download/2897/resources/EJR_25776458-8.M._m_dos_t_s.pdf" TargetMode="External"/><Relationship Id="rId10" Type="http://schemas.openxmlformats.org/officeDocument/2006/relationships/hyperlink" Target="https://or.njt.hu/download/2897/resources/EJR_25776453-3.M._m_dos_t_s.pdf" TargetMode="External"/><Relationship Id="rId19" Type="http://schemas.openxmlformats.org/officeDocument/2006/relationships/hyperlink" Target="https://or.njt.hu/download/2897/resources/EJR_25776464-12.M._m_dos_t_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.njt.hu/download/2897/resources/EJR_25776452-2.M._m_dos_t_s.pdf" TargetMode="External"/><Relationship Id="rId14" Type="http://schemas.openxmlformats.org/officeDocument/2006/relationships/hyperlink" Target="https://or.njt.hu/download/2897/resources/EJR_24611172-7.M.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1631</Words>
  <Characters>11257</Characters>
  <Application>Microsoft Office Word</Application>
  <DocSecurity>0</DocSecurity>
  <Lines>93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9</cp:revision>
  <dcterms:created xsi:type="dcterms:W3CDTF">2022-10-11T08:29:00Z</dcterms:created>
  <dcterms:modified xsi:type="dcterms:W3CDTF">2022-10-11T08:36:00Z</dcterms:modified>
</cp:coreProperties>
</file>